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3A086" w14:textId="77777777" w:rsidR="009F0944" w:rsidRDefault="009F0944" w:rsidP="00C172C4">
      <w:pPr>
        <w:spacing w:after="0" w:line="240" w:lineRule="auto"/>
        <w:jc w:val="right"/>
        <w:rPr>
          <w:rFonts w:ascii="Trebuchet MS" w:hAnsi="Trebuchet MS"/>
          <w:b/>
          <w:sz w:val="24"/>
          <w:szCs w:val="24"/>
        </w:rPr>
      </w:pPr>
    </w:p>
    <w:p w14:paraId="0D0374FC" w14:textId="77777777" w:rsidR="009F0944" w:rsidRDefault="009F0944" w:rsidP="009F0944">
      <w:pPr>
        <w:spacing w:after="0" w:line="240" w:lineRule="auto"/>
        <w:jc w:val="right"/>
        <w:rPr>
          <w:rFonts w:cstheme="minorHAnsi"/>
          <w:b/>
          <w:sz w:val="24"/>
          <w:szCs w:val="24"/>
        </w:rPr>
      </w:pPr>
    </w:p>
    <w:p w14:paraId="64E037D6" w14:textId="286A31C1" w:rsidR="009F0944" w:rsidRPr="002539DB" w:rsidRDefault="009F0944" w:rsidP="009F0944">
      <w:pPr>
        <w:spacing w:after="0" w:line="240" w:lineRule="auto"/>
        <w:jc w:val="right"/>
        <w:rPr>
          <w:rFonts w:cstheme="minorHAnsi"/>
          <w:b/>
          <w:sz w:val="24"/>
          <w:szCs w:val="24"/>
        </w:rPr>
      </w:pPr>
      <w:r w:rsidRPr="002539DB">
        <w:rPr>
          <w:rFonts w:cstheme="minorHAnsi"/>
          <w:b/>
          <w:sz w:val="24"/>
          <w:szCs w:val="24"/>
        </w:rPr>
        <w:t>ANEXA NR. III.1 – DECLARAȚIA UNICĂ</w:t>
      </w:r>
    </w:p>
    <w:p w14:paraId="08CAF4E5" w14:textId="77777777" w:rsidR="009F0944" w:rsidRPr="002539DB" w:rsidRDefault="009F0944" w:rsidP="009F0944">
      <w:pPr>
        <w:spacing w:after="0" w:line="240" w:lineRule="auto"/>
        <w:rPr>
          <w:rFonts w:cstheme="minorHAnsi"/>
          <w:b/>
          <w:sz w:val="24"/>
          <w:szCs w:val="24"/>
        </w:rPr>
      </w:pPr>
    </w:p>
    <w:p w14:paraId="6D21BB19" w14:textId="77777777" w:rsidR="009F0944" w:rsidRPr="002539DB" w:rsidRDefault="009F0944" w:rsidP="009F0944">
      <w:pPr>
        <w:spacing w:after="0" w:line="240" w:lineRule="auto"/>
        <w:rPr>
          <w:rFonts w:cstheme="minorHAnsi"/>
          <w:sz w:val="24"/>
          <w:szCs w:val="24"/>
        </w:rPr>
      </w:pPr>
      <w:r w:rsidRPr="002539DB">
        <w:rPr>
          <w:rFonts w:cstheme="minorHAnsi"/>
          <w:b/>
          <w:bCs/>
          <w:sz w:val="24"/>
          <w:szCs w:val="24"/>
        </w:rPr>
        <w:t>Program:</w:t>
      </w:r>
      <w:r w:rsidRPr="002539DB">
        <w:rPr>
          <w:rFonts w:cstheme="minorHAnsi"/>
          <w:sz w:val="24"/>
          <w:szCs w:val="24"/>
        </w:rPr>
        <w:t xml:space="preserve"> </w:t>
      </w:r>
      <w:r w:rsidRPr="002539DB">
        <w:rPr>
          <w:rFonts w:cstheme="minorHAnsi"/>
          <w:b/>
          <w:color w:val="2F5496" w:themeColor="accent5" w:themeShade="BF"/>
          <w:sz w:val="24"/>
          <w:szCs w:val="24"/>
        </w:rPr>
        <w:t>Programul Regional Nord Vest 2021-2027</w:t>
      </w:r>
    </w:p>
    <w:p w14:paraId="421399FB" w14:textId="53B5E1DF" w:rsidR="009F0944" w:rsidRPr="002539DB" w:rsidRDefault="009F0944" w:rsidP="009F0944">
      <w:pPr>
        <w:spacing w:after="0" w:line="240" w:lineRule="auto"/>
        <w:rPr>
          <w:rFonts w:cstheme="minorHAnsi"/>
          <w:b/>
          <w:sz w:val="24"/>
          <w:szCs w:val="24"/>
        </w:rPr>
      </w:pPr>
      <w:r w:rsidRPr="002539DB">
        <w:rPr>
          <w:rFonts w:cstheme="minorHAnsi"/>
          <w:b/>
          <w:sz w:val="24"/>
          <w:szCs w:val="24"/>
        </w:rPr>
        <w:t xml:space="preserve">OBIECTIV DE POLITICĂ </w:t>
      </w:r>
      <w:r w:rsidR="001A6C1C">
        <w:rPr>
          <w:rFonts w:cstheme="minorHAnsi"/>
          <w:b/>
          <w:color w:val="2F5496" w:themeColor="accent5" w:themeShade="BF"/>
          <w:sz w:val="24"/>
          <w:szCs w:val="24"/>
        </w:rPr>
        <w:t>4</w:t>
      </w:r>
      <w:r w:rsidRPr="002539DB">
        <w:rPr>
          <w:rFonts w:cstheme="minorHAnsi"/>
          <w:b/>
          <w:color w:val="2F5496" w:themeColor="accent5" w:themeShade="BF"/>
          <w:sz w:val="24"/>
          <w:szCs w:val="24"/>
        </w:rPr>
        <w:t>:</w:t>
      </w:r>
      <w:r w:rsidRPr="002539DB">
        <w:rPr>
          <w:rFonts w:eastAsia="SimSun" w:cstheme="minorHAnsi"/>
          <w:b/>
          <w:bCs/>
          <w:color w:val="2F5496" w:themeColor="accent5" w:themeShade="BF"/>
          <w:sz w:val="24"/>
          <w:szCs w:val="24"/>
        </w:rPr>
        <w:t xml:space="preserve"> </w:t>
      </w:r>
      <w:r w:rsidR="001A6C1C" w:rsidRPr="001A6C1C">
        <w:rPr>
          <w:rFonts w:eastAsia="SimSun" w:cstheme="minorHAnsi"/>
          <w:b/>
          <w:bCs/>
          <w:color w:val="2F5496" w:themeColor="accent5" w:themeShade="BF"/>
          <w:sz w:val="24"/>
          <w:szCs w:val="24"/>
        </w:rPr>
        <w:t>„O Europă mai socială și inclusivă prin implementarea Pilonului european al drepturilor sociale”</w:t>
      </w:r>
    </w:p>
    <w:p w14:paraId="0506FB3E" w14:textId="4F453558" w:rsidR="009F0944" w:rsidRPr="002539DB" w:rsidRDefault="009F0944" w:rsidP="009F0944">
      <w:pPr>
        <w:spacing w:after="0" w:line="240" w:lineRule="auto"/>
        <w:rPr>
          <w:rFonts w:cstheme="minorHAnsi"/>
          <w:b/>
          <w:color w:val="2F5496" w:themeColor="accent5" w:themeShade="BF"/>
          <w:sz w:val="24"/>
          <w:szCs w:val="24"/>
        </w:rPr>
      </w:pPr>
      <w:r w:rsidRPr="002539DB">
        <w:rPr>
          <w:rFonts w:cstheme="minorHAnsi"/>
          <w:b/>
          <w:sz w:val="24"/>
          <w:szCs w:val="24"/>
        </w:rPr>
        <w:t xml:space="preserve">PRIORITATE </w:t>
      </w:r>
      <w:r>
        <w:rPr>
          <w:rFonts w:cstheme="minorHAnsi"/>
          <w:b/>
          <w:bCs/>
          <w:color w:val="2F5496" w:themeColor="accent5" w:themeShade="BF"/>
          <w:sz w:val="24"/>
          <w:szCs w:val="24"/>
        </w:rPr>
        <w:t>6</w:t>
      </w:r>
      <w:r w:rsidRPr="002539DB">
        <w:rPr>
          <w:rFonts w:cstheme="minorHAnsi"/>
          <w:b/>
          <w:bCs/>
          <w:color w:val="2F5496" w:themeColor="accent5" w:themeShade="BF"/>
          <w:sz w:val="24"/>
          <w:szCs w:val="24"/>
        </w:rPr>
        <w:t xml:space="preserve">: O regiune </w:t>
      </w:r>
      <w:r>
        <w:rPr>
          <w:rFonts w:cstheme="minorHAnsi"/>
          <w:b/>
          <w:bCs/>
          <w:color w:val="2F5496" w:themeColor="accent5" w:themeShade="BF"/>
          <w:sz w:val="24"/>
          <w:szCs w:val="24"/>
        </w:rPr>
        <w:t>educată</w:t>
      </w:r>
    </w:p>
    <w:p w14:paraId="77E130D1" w14:textId="12894BCB" w:rsidR="009F0944" w:rsidRPr="009F0944" w:rsidRDefault="009F0944" w:rsidP="009F0944">
      <w:pPr>
        <w:spacing w:after="0" w:line="240" w:lineRule="auto"/>
        <w:rPr>
          <w:rFonts w:cstheme="minorHAnsi"/>
          <w:b/>
          <w:bCs/>
          <w:color w:val="2F5496" w:themeColor="accent5" w:themeShade="BF"/>
          <w:sz w:val="24"/>
          <w:szCs w:val="24"/>
        </w:rPr>
      </w:pPr>
      <w:r w:rsidRPr="002539DB">
        <w:rPr>
          <w:rFonts w:cstheme="minorHAnsi"/>
          <w:b/>
          <w:sz w:val="24"/>
          <w:szCs w:val="24"/>
        </w:rPr>
        <w:t xml:space="preserve">OBIECTIV SPECIFIC: </w:t>
      </w:r>
      <w:r w:rsidRPr="009F0944">
        <w:rPr>
          <w:rFonts w:cstheme="minorHAnsi"/>
          <w:b/>
          <w:bCs/>
          <w:color w:val="2F5496" w:themeColor="accent5" w:themeShade="BF"/>
          <w:sz w:val="24"/>
          <w:szCs w:val="24"/>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151AC414" w14:textId="4186466B" w:rsidR="009F0944" w:rsidRPr="002539DB" w:rsidRDefault="009F0944" w:rsidP="009F0944">
      <w:pPr>
        <w:spacing w:after="0" w:line="240" w:lineRule="auto"/>
        <w:rPr>
          <w:rFonts w:cstheme="minorHAnsi"/>
          <w:sz w:val="24"/>
          <w:szCs w:val="24"/>
        </w:rPr>
      </w:pPr>
      <w:r w:rsidRPr="002539DB">
        <w:rPr>
          <w:rFonts w:cstheme="minorHAnsi"/>
          <w:b/>
          <w:sz w:val="24"/>
          <w:szCs w:val="24"/>
        </w:rPr>
        <w:t>APEL DE PROIECTE</w:t>
      </w:r>
      <w:r w:rsidRPr="002539DB">
        <w:rPr>
          <w:rFonts w:cstheme="minorHAnsi"/>
          <w:sz w:val="24"/>
          <w:szCs w:val="24"/>
        </w:rPr>
        <w:t xml:space="preserve">: </w:t>
      </w:r>
      <w:r w:rsidRPr="002539DB">
        <w:rPr>
          <w:rFonts w:cstheme="minorHAnsi"/>
          <w:b/>
          <w:bCs/>
          <w:color w:val="2F5496" w:themeColor="accent5" w:themeShade="BF"/>
          <w:sz w:val="24"/>
          <w:szCs w:val="24"/>
        </w:rPr>
        <w:t>PRNV/2023</w:t>
      </w:r>
      <w:r w:rsidR="00A40705">
        <w:rPr>
          <w:rFonts w:cstheme="minorHAnsi"/>
          <w:b/>
          <w:bCs/>
          <w:color w:val="2F5496" w:themeColor="accent5" w:themeShade="BF"/>
          <w:sz w:val="24"/>
          <w:szCs w:val="24"/>
        </w:rPr>
        <w:t>/621.A/1</w:t>
      </w:r>
    </w:p>
    <w:p w14:paraId="3EE0FA5F" w14:textId="77777777" w:rsidR="009F0944" w:rsidRDefault="009F0944" w:rsidP="009F0944">
      <w:pPr>
        <w:spacing w:after="0" w:line="240" w:lineRule="auto"/>
        <w:rPr>
          <w:rFonts w:cstheme="minorHAnsi"/>
          <w:sz w:val="24"/>
          <w:szCs w:val="24"/>
        </w:rPr>
      </w:pPr>
    </w:p>
    <w:p w14:paraId="61AA9198" w14:textId="77777777" w:rsidR="00A62AC4" w:rsidRPr="00C172C4" w:rsidRDefault="00A62AC4" w:rsidP="00B16354">
      <w:pPr>
        <w:spacing w:after="0" w:line="240" w:lineRule="auto"/>
        <w:rPr>
          <w:rFonts w:ascii="Trebuchet MS" w:hAnsi="Trebuchet MS"/>
          <w:sz w:val="24"/>
          <w:szCs w:val="24"/>
        </w:rPr>
      </w:pPr>
    </w:p>
    <w:p w14:paraId="67A065F5" w14:textId="7A8E482C" w:rsidR="00C977DE" w:rsidRDefault="00A62AC4" w:rsidP="00B16354">
      <w:pPr>
        <w:spacing w:after="0" w:line="240" w:lineRule="auto"/>
        <w:jc w:val="center"/>
        <w:rPr>
          <w:rFonts w:cstheme="minorHAnsi"/>
          <w:b/>
          <w:sz w:val="24"/>
          <w:szCs w:val="24"/>
        </w:rPr>
      </w:pPr>
      <w:r w:rsidRPr="00A40705">
        <w:rPr>
          <w:rFonts w:cstheme="minorHAnsi"/>
          <w:b/>
          <w:sz w:val="24"/>
          <w:szCs w:val="24"/>
        </w:rPr>
        <w:t>DECLARAȚIE UNICĂ</w:t>
      </w:r>
    </w:p>
    <w:p w14:paraId="3F73C0F0" w14:textId="77777777" w:rsidR="00A40705" w:rsidRPr="00A40705" w:rsidRDefault="00A40705" w:rsidP="00B16354">
      <w:pPr>
        <w:spacing w:after="0" w:line="240" w:lineRule="auto"/>
        <w:jc w:val="center"/>
        <w:rPr>
          <w:rFonts w:cstheme="minorHAnsi"/>
          <w:b/>
          <w:sz w:val="24"/>
          <w:szCs w:val="24"/>
        </w:rPr>
      </w:pPr>
    </w:p>
    <w:p w14:paraId="0F745DDF" w14:textId="4C902BEB" w:rsidR="00BB16F0" w:rsidRPr="00A40705" w:rsidRDefault="00BB16F0" w:rsidP="00B16354">
      <w:pPr>
        <w:spacing w:after="0" w:line="240" w:lineRule="auto"/>
        <w:jc w:val="both"/>
        <w:rPr>
          <w:rFonts w:cstheme="minorHAnsi"/>
          <w:sz w:val="24"/>
          <w:szCs w:val="24"/>
        </w:rPr>
      </w:pPr>
      <w:r w:rsidRPr="00A40705">
        <w:rPr>
          <w:rFonts w:cstheme="minorHAnsi"/>
          <w:sz w:val="24"/>
          <w:szCs w:val="24"/>
        </w:rPr>
        <w:t>Subsemnatul/subsemnata ____</w:t>
      </w:r>
      <w:r w:rsidRPr="00A40705">
        <w:rPr>
          <w:rFonts w:cstheme="minorHAnsi"/>
          <w:i/>
          <w:sz w:val="24"/>
          <w:szCs w:val="24"/>
        </w:rPr>
        <w:t>nume, prenume</w:t>
      </w:r>
      <w:r w:rsidRPr="00A40705">
        <w:rPr>
          <w:rFonts w:cstheme="minorHAnsi"/>
          <w:sz w:val="24"/>
          <w:szCs w:val="24"/>
        </w:rPr>
        <w:t>_____, posesor al  BI/CI, seria ____ nr. _________, CNP_________, în calitate de reprezentant legal / împuternicit al reprezentantului legal denumire entitate __________ în calitate de ______</w:t>
      </w:r>
      <w:r w:rsidRPr="00A40705">
        <w:rPr>
          <w:rFonts w:cstheme="minorHAnsi"/>
          <w:i/>
          <w:sz w:val="24"/>
          <w:szCs w:val="24"/>
        </w:rPr>
        <w:t xml:space="preserve">solicitant/partener/solicitant lider al parteneriatului format din </w:t>
      </w:r>
      <w:r w:rsidRPr="00A40705">
        <w:rPr>
          <w:rFonts w:cstheme="minorHAnsi"/>
          <w:sz w:val="24"/>
          <w:szCs w:val="24"/>
        </w:rPr>
        <w:t>____________, cunoscând prevederile Codului penal privind falsul în declarații și falsul intelectual, declar următoarele:</w:t>
      </w:r>
    </w:p>
    <w:p w14:paraId="7E41DCC5" w14:textId="309A872A" w:rsidR="00563AE3" w:rsidRPr="00A40705" w:rsidRDefault="00563AE3" w:rsidP="00B16354">
      <w:pPr>
        <w:pStyle w:val="bullet"/>
        <w:numPr>
          <w:ilvl w:val="0"/>
          <w:numId w:val="0"/>
        </w:numPr>
        <w:spacing w:before="0" w:after="0"/>
        <w:rPr>
          <w:rFonts w:asciiTheme="minorHAnsi" w:hAnsiTheme="minorHAnsi" w:cstheme="minorHAnsi"/>
          <w:sz w:val="24"/>
        </w:rPr>
      </w:pPr>
      <w:r w:rsidRPr="00A40705">
        <w:rPr>
          <w:rFonts w:asciiTheme="minorHAnsi" w:hAnsiTheme="minorHAnsi" w:cstheme="minorHAnsi"/>
          <w:i/>
          <w:iCs/>
          <w:sz w:val="24"/>
          <w:lang w:eastAsia="sk-SK"/>
        </w:rPr>
        <w:t xml:space="preserve"> ____________denumirea organizaţiei solicitante__________</w:t>
      </w:r>
      <w:r w:rsidRPr="00A40705">
        <w:rPr>
          <w:rFonts w:asciiTheme="minorHAnsi" w:hAnsiTheme="minorHAnsi" w:cstheme="minorHAnsi"/>
          <w:sz w:val="24"/>
        </w:rPr>
        <w:t xml:space="preserve"> depune Cererea de finanțare cu titlul __________,  în cadrul Apelului de proiecte </w:t>
      </w:r>
      <w:r w:rsidR="008745A1" w:rsidRPr="00A40705">
        <w:rPr>
          <w:rFonts w:asciiTheme="minorHAnsi" w:hAnsiTheme="minorHAnsi" w:cstheme="minorHAnsi"/>
          <w:sz w:val="24"/>
        </w:rPr>
        <w:t xml:space="preserve">PR NV </w:t>
      </w:r>
      <w:r w:rsidRPr="00A40705">
        <w:rPr>
          <w:rFonts w:asciiTheme="minorHAnsi" w:hAnsiTheme="minorHAnsi" w:cstheme="minorHAnsi"/>
          <w:sz w:val="24"/>
        </w:rPr>
        <w:t xml:space="preserve">____________, lansat în cadrul </w:t>
      </w:r>
      <w:r w:rsidR="008745A1" w:rsidRPr="00A40705">
        <w:rPr>
          <w:rFonts w:asciiTheme="minorHAnsi" w:hAnsiTheme="minorHAnsi" w:cstheme="minorHAnsi"/>
          <w:sz w:val="24"/>
        </w:rPr>
        <w:t>P</w:t>
      </w:r>
      <w:r w:rsidRPr="00A40705">
        <w:rPr>
          <w:rFonts w:asciiTheme="minorHAnsi" w:hAnsiTheme="minorHAnsi" w:cstheme="minorHAnsi"/>
          <w:sz w:val="24"/>
        </w:rPr>
        <w:t xml:space="preserve">rogramului </w:t>
      </w:r>
      <w:r w:rsidR="008745A1" w:rsidRPr="00A40705">
        <w:rPr>
          <w:rFonts w:asciiTheme="minorHAnsi" w:hAnsiTheme="minorHAnsi" w:cstheme="minorHAnsi"/>
          <w:sz w:val="24"/>
        </w:rPr>
        <w:t>Regional Nord Vest</w:t>
      </w:r>
      <w:r w:rsidRPr="00A40705">
        <w:rPr>
          <w:rFonts w:asciiTheme="minorHAnsi" w:hAnsiTheme="minorHAnsi" w:cstheme="minorHAnsi"/>
          <w:sz w:val="24"/>
        </w:rPr>
        <w:t xml:space="preserve">, prioritatea </w:t>
      </w:r>
      <w:r w:rsidR="008745A1" w:rsidRPr="00A40705">
        <w:rPr>
          <w:rFonts w:asciiTheme="minorHAnsi" w:hAnsiTheme="minorHAnsi" w:cstheme="minorHAnsi"/>
          <w:sz w:val="24"/>
        </w:rPr>
        <w:t>6 – O regiune educată</w:t>
      </w:r>
      <w:r w:rsidRPr="00A40705">
        <w:rPr>
          <w:rFonts w:asciiTheme="minorHAnsi" w:hAnsiTheme="minorHAnsi" w:cstheme="minorHAnsi"/>
          <w:sz w:val="24"/>
        </w:rPr>
        <w:t xml:space="preserve">, în calitate de: </w:t>
      </w:r>
    </w:p>
    <w:p w14:paraId="3FBF6A93" w14:textId="77777777" w:rsidR="00563AE3" w:rsidRPr="00A40705" w:rsidRDefault="00563AE3" w:rsidP="00B16354">
      <w:pPr>
        <w:pStyle w:val="bullet"/>
        <w:numPr>
          <w:ilvl w:val="0"/>
          <w:numId w:val="0"/>
        </w:numPr>
        <w:spacing w:before="0" w:after="0"/>
        <w:ind w:left="1440"/>
        <w:rPr>
          <w:rFonts w:asciiTheme="minorHAnsi" w:hAnsiTheme="minorHAnsi" w:cstheme="minorHAnsi"/>
          <w:sz w:val="24"/>
        </w:rPr>
      </w:pPr>
      <w:r w:rsidRPr="00A40705">
        <w:rPr>
          <w:rFonts w:asciiTheme="minorHAnsi" w:hAnsiTheme="minorHAnsi" w:cstheme="minorHAnsi"/>
          <w:i/>
          <w:iCs/>
          <w:sz w:val="24"/>
          <w:lang w:eastAsia="sk-SK"/>
        </w:rPr>
        <w:t>(alegeţi varianta potrivită)</w:t>
      </w:r>
    </w:p>
    <w:p w14:paraId="2D6870BB" w14:textId="77777777" w:rsidR="00563AE3" w:rsidRPr="00A40705" w:rsidRDefault="00563AE3" w:rsidP="00B16354">
      <w:pPr>
        <w:pStyle w:val="bullet"/>
        <w:numPr>
          <w:ilvl w:val="1"/>
          <w:numId w:val="2"/>
        </w:numPr>
        <w:spacing w:before="0" w:after="0"/>
        <w:rPr>
          <w:rFonts w:asciiTheme="minorHAnsi" w:hAnsiTheme="minorHAnsi" w:cstheme="minorHAnsi"/>
          <w:sz w:val="24"/>
        </w:rPr>
      </w:pPr>
      <w:r w:rsidRPr="00A40705">
        <w:rPr>
          <w:rFonts w:asciiTheme="minorHAnsi" w:hAnsiTheme="minorHAnsi" w:cstheme="minorHAnsi"/>
          <w:b/>
          <w:bCs/>
          <w:sz w:val="24"/>
          <w:lang w:eastAsia="sk-SK"/>
        </w:rPr>
        <w:t>Solicitant</w:t>
      </w:r>
      <w:r w:rsidRPr="00A40705">
        <w:rPr>
          <w:rFonts w:asciiTheme="minorHAnsi" w:hAnsiTheme="minorHAnsi" w:cstheme="minorHAnsi"/>
          <w:i/>
          <w:iCs/>
          <w:sz w:val="24"/>
          <w:lang w:eastAsia="sk-SK"/>
        </w:rPr>
        <w:t xml:space="preserve"> </w:t>
      </w:r>
    </w:p>
    <w:p w14:paraId="1AB97BEB" w14:textId="77777777" w:rsidR="00563AE3" w:rsidRPr="00A40705" w:rsidRDefault="00563AE3" w:rsidP="00B16354">
      <w:pPr>
        <w:pStyle w:val="bullet"/>
        <w:numPr>
          <w:ilvl w:val="1"/>
          <w:numId w:val="2"/>
        </w:numPr>
        <w:spacing w:before="0" w:after="0"/>
        <w:rPr>
          <w:rFonts w:asciiTheme="minorHAnsi" w:hAnsiTheme="minorHAnsi" w:cstheme="minorHAnsi"/>
          <w:sz w:val="24"/>
        </w:rPr>
      </w:pPr>
      <w:r w:rsidRPr="00A40705">
        <w:rPr>
          <w:rFonts w:asciiTheme="minorHAnsi" w:hAnsiTheme="minorHAnsi" w:cstheme="minorHAnsi"/>
          <w:b/>
          <w:bCs/>
          <w:sz w:val="24"/>
        </w:rPr>
        <w:t>Solicitant – Lider de proiect</w:t>
      </w:r>
      <w:r w:rsidRPr="00A40705">
        <w:rPr>
          <w:rFonts w:asciiTheme="minorHAnsi" w:hAnsiTheme="minorHAnsi" w:cstheme="minorHAnsi"/>
          <w:sz w:val="24"/>
        </w:rPr>
        <w:t xml:space="preserve"> în cadrul Parteneriatului format din: </w:t>
      </w:r>
    </w:p>
    <w:p w14:paraId="4C82004F" w14:textId="1FC9BF1E" w:rsidR="00563AE3" w:rsidRPr="00A40705" w:rsidRDefault="00563AE3" w:rsidP="00B16354">
      <w:pPr>
        <w:pStyle w:val="instruct"/>
        <w:spacing w:before="0" w:after="0"/>
        <w:ind w:left="2160"/>
        <w:jc w:val="both"/>
        <w:rPr>
          <w:rFonts w:asciiTheme="minorHAnsi" w:hAnsiTheme="minorHAnsi" w:cstheme="minorHAnsi"/>
          <w:sz w:val="24"/>
          <w:szCs w:val="24"/>
        </w:rPr>
      </w:pPr>
      <w:r w:rsidRPr="00A40705">
        <w:rPr>
          <w:rFonts w:asciiTheme="minorHAnsi" w:hAnsiTheme="minorHAnsi" w:cstheme="minorHAnsi"/>
          <w:sz w:val="24"/>
          <w:szCs w:val="24"/>
        </w:rPr>
        <w:t xml:space="preserve">Se completează cu lista integrală conţinând denumirile complete ale partenerilor ceilalţi membri ai parteneriatului completează câte o Declaraţie de </w:t>
      </w:r>
      <w:r w:rsidR="00720E04" w:rsidRPr="00A40705">
        <w:rPr>
          <w:rFonts w:asciiTheme="minorHAnsi" w:hAnsiTheme="minorHAnsi" w:cstheme="minorHAnsi"/>
          <w:sz w:val="24"/>
          <w:szCs w:val="24"/>
        </w:rPr>
        <w:t>unică</w:t>
      </w:r>
      <w:r w:rsidRPr="00A40705">
        <w:rPr>
          <w:rFonts w:asciiTheme="minorHAnsi" w:hAnsiTheme="minorHAnsi" w:cstheme="minorHAnsi"/>
          <w:sz w:val="24"/>
          <w:szCs w:val="24"/>
        </w:rPr>
        <w:t>.</w:t>
      </w:r>
    </w:p>
    <w:p w14:paraId="29EC6890" w14:textId="77777777" w:rsidR="008212FB" w:rsidRPr="00A40705" w:rsidRDefault="008212FB" w:rsidP="008212FB">
      <w:pPr>
        <w:pStyle w:val="instruct"/>
        <w:spacing w:before="0" w:after="0"/>
        <w:jc w:val="both"/>
        <w:rPr>
          <w:rFonts w:asciiTheme="minorHAnsi" w:hAnsiTheme="minorHAnsi" w:cstheme="minorHAnsi"/>
          <w:sz w:val="24"/>
          <w:szCs w:val="24"/>
        </w:rPr>
      </w:pPr>
    </w:p>
    <w:p w14:paraId="6D74351A" w14:textId="6B8C5D05" w:rsidR="00563AE3" w:rsidRPr="00A40705" w:rsidRDefault="00535047" w:rsidP="00B103B2">
      <w:pPr>
        <w:pStyle w:val="bullet"/>
        <w:numPr>
          <w:ilvl w:val="0"/>
          <w:numId w:val="25"/>
        </w:numPr>
        <w:spacing w:before="0" w:after="0"/>
        <w:rPr>
          <w:rFonts w:asciiTheme="minorHAnsi" w:hAnsiTheme="minorHAnsi" w:cstheme="minorHAnsi"/>
          <w:b/>
          <w:iCs/>
          <w:sz w:val="24"/>
          <w:lang w:eastAsia="sk-SK"/>
        </w:rPr>
      </w:pPr>
      <w:r w:rsidRPr="00A40705">
        <w:rPr>
          <w:rFonts w:asciiTheme="minorHAnsi" w:hAnsiTheme="minorHAnsi" w:cstheme="minorHAnsi"/>
          <w:b/>
          <w:iCs/>
          <w:sz w:val="24"/>
          <w:lang w:eastAsia="sk-SK"/>
        </w:rPr>
        <w:t xml:space="preserve">Respectă </w:t>
      </w:r>
      <w:r w:rsidR="00720E04" w:rsidRPr="00A40705">
        <w:rPr>
          <w:rFonts w:asciiTheme="minorHAnsi" w:hAnsiTheme="minorHAnsi" w:cstheme="minorHAnsi"/>
          <w:b/>
          <w:iCs/>
          <w:sz w:val="24"/>
          <w:lang w:eastAsia="sk-SK"/>
        </w:rPr>
        <w:t xml:space="preserve">cel târziu până în etapa de contractare </w:t>
      </w:r>
      <w:r w:rsidR="00563AE3" w:rsidRPr="00A40705">
        <w:rPr>
          <w:rFonts w:asciiTheme="minorHAnsi" w:hAnsiTheme="minorHAnsi" w:cstheme="minorHAnsi"/>
          <w:b/>
          <w:iCs/>
          <w:sz w:val="24"/>
          <w:lang w:eastAsia="sk-SK"/>
        </w:rPr>
        <w:t xml:space="preserve">cerințele </w:t>
      </w:r>
      <w:r w:rsidR="005C5A95" w:rsidRPr="00A40705">
        <w:rPr>
          <w:rFonts w:asciiTheme="minorHAnsi" w:hAnsiTheme="minorHAnsi" w:cstheme="minorHAnsi"/>
          <w:b/>
          <w:iCs/>
          <w:sz w:val="24"/>
          <w:lang w:eastAsia="sk-SK"/>
        </w:rPr>
        <w:t xml:space="preserve">specifice </w:t>
      </w:r>
      <w:r w:rsidR="00563AE3" w:rsidRPr="00A40705">
        <w:rPr>
          <w:rFonts w:asciiTheme="minorHAnsi" w:hAnsiTheme="minorHAnsi" w:cstheme="minorHAnsi"/>
          <w:b/>
          <w:iCs/>
          <w:sz w:val="24"/>
          <w:lang w:eastAsia="sk-SK"/>
        </w:rPr>
        <w:t>de eligibilitate aplicabile</w:t>
      </w:r>
      <w:r w:rsidR="00394741" w:rsidRPr="00A40705">
        <w:rPr>
          <w:rFonts w:asciiTheme="minorHAnsi" w:hAnsiTheme="minorHAnsi" w:cstheme="minorHAnsi"/>
          <w:b/>
          <w:iCs/>
          <w:sz w:val="24"/>
          <w:lang w:eastAsia="sk-SK"/>
        </w:rPr>
        <w:t xml:space="preserve"> solicitantului</w:t>
      </w:r>
      <w:r w:rsidR="001078C4" w:rsidRPr="00A40705">
        <w:rPr>
          <w:rFonts w:asciiTheme="minorHAnsi" w:hAnsiTheme="minorHAnsi" w:cstheme="minorHAnsi"/>
          <w:b/>
          <w:iCs/>
          <w:sz w:val="24"/>
          <w:lang w:eastAsia="sk-SK"/>
        </w:rPr>
        <w:t xml:space="preserve"> și reprezentantului legal</w:t>
      </w:r>
      <w:r w:rsidR="00394741" w:rsidRPr="00A40705">
        <w:rPr>
          <w:rFonts w:asciiTheme="minorHAnsi" w:hAnsiTheme="minorHAnsi" w:cstheme="minorHAnsi"/>
          <w:b/>
          <w:iCs/>
          <w:sz w:val="24"/>
          <w:lang w:eastAsia="sk-SK"/>
        </w:rPr>
        <w:t xml:space="preserve"> prevăzute în Ghidul Solicitantului</w:t>
      </w:r>
      <w:r w:rsidR="00563AE3" w:rsidRPr="00A40705">
        <w:rPr>
          <w:rFonts w:asciiTheme="minorHAnsi" w:hAnsiTheme="minorHAnsi" w:cstheme="minorHAnsi"/>
          <w:b/>
          <w:iCs/>
          <w:sz w:val="24"/>
          <w:lang w:eastAsia="sk-SK"/>
        </w:rPr>
        <w:t>, după cum urmează:</w:t>
      </w:r>
    </w:p>
    <w:p w14:paraId="4074C0D2" w14:textId="77777777" w:rsidR="005C2959" w:rsidRPr="00A40705" w:rsidRDefault="005C2959" w:rsidP="005C2959">
      <w:pPr>
        <w:pStyle w:val="bullet"/>
        <w:numPr>
          <w:ilvl w:val="0"/>
          <w:numId w:val="0"/>
        </w:numPr>
        <w:spacing w:before="0" w:after="0"/>
        <w:ind w:left="720"/>
        <w:rPr>
          <w:rFonts w:asciiTheme="minorHAnsi" w:hAnsiTheme="minorHAnsi" w:cstheme="minorHAnsi"/>
          <w:b/>
          <w:iCs/>
          <w:sz w:val="24"/>
          <w:lang w:eastAsia="sk-SK"/>
        </w:rPr>
      </w:pPr>
    </w:p>
    <w:p w14:paraId="1E2609A7" w14:textId="5495A528" w:rsidR="00563AE3" w:rsidRPr="00A40705" w:rsidRDefault="00A15F79" w:rsidP="00B103B2">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A.1. </w:t>
      </w:r>
      <w:r w:rsidR="00563AE3" w:rsidRPr="00A40705">
        <w:rPr>
          <w:rFonts w:asciiTheme="minorHAnsi" w:hAnsiTheme="minorHAnsi" w:cstheme="minorHAnsi"/>
          <w:iCs/>
          <w:sz w:val="24"/>
          <w:lang w:eastAsia="sk-SK"/>
        </w:rPr>
        <w:t>Cerința 1.</w:t>
      </w:r>
      <w:r w:rsidR="00563AE3" w:rsidRPr="00A40705">
        <w:rPr>
          <w:rFonts w:asciiTheme="minorHAnsi" w:hAnsiTheme="minorHAnsi" w:cstheme="minorHAnsi"/>
          <w:i/>
          <w:iCs/>
          <w:sz w:val="24"/>
          <w:lang w:eastAsia="sk-SK"/>
        </w:rPr>
        <w:t xml:space="preserve"> </w:t>
      </w:r>
      <w:r w:rsidR="00563AE3" w:rsidRPr="00A40705">
        <w:rPr>
          <w:rFonts w:asciiTheme="minorHAnsi" w:hAnsiTheme="minorHAnsi" w:cstheme="minorHAnsi"/>
          <w:i/>
          <w:iCs/>
          <w:color w:val="2E74B5" w:themeColor="accent1" w:themeShade="BF"/>
          <w:sz w:val="24"/>
          <w:lang w:eastAsia="sk-SK"/>
        </w:rPr>
        <w:t>_</w:t>
      </w:r>
      <w:r w:rsidR="008745A1" w:rsidRPr="00A40705">
        <w:rPr>
          <w:rFonts w:asciiTheme="minorHAnsi" w:hAnsiTheme="minorHAnsi" w:cstheme="minorHAnsi"/>
          <w:i/>
          <w:iCs/>
          <w:color w:val="2E74B5" w:themeColor="accent1" w:themeShade="BF"/>
          <w:sz w:val="24"/>
          <w:lang w:eastAsia="sk-SK"/>
        </w:rPr>
        <w:t>Forma de constituire a solicitantului</w:t>
      </w:r>
      <w:r w:rsidR="00563AE3" w:rsidRPr="00A40705">
        <w:rPr>
          <w:rFonts w:asciiTheme="minorHAnsi" w:hAnsiTheme="minorHAnsi" w:cstheme="minorHAnsi"/>
          <w:i/>
          <w:iCs/>
          <w:sz w:val="24"/>
          <w:lang w:eastAsia="sk-SK"/>
        </w:rPr>
        <w:t>________se precizează cerința_________</w:t>
      </w:r>
    </w:p>
    <w:p w14:paraId="71FF6355" w14:textId="77777777"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t>A.</w:t>
      </w:r>
      <w:r w:rsidRPr="00A40705">
        <w:rPr>
          <w:rFonts w:cstheme="minorHAnsi"/>
          <w:color w:val="2E74B5" w:themeColor="accent1" w:themeShade="BF"/>
          <w:sz w:val="24"/>
          <w:szCs w:val="24"/>
        </w:rPr>
        <w:tab/>
        <w:t>Unități administrativ-teritoriale (UAT) definite conform prevederilor OUG nr. 57 din 3 iulie 2019 privind Codul administrativ, respectiv:</w:t>
      </w:r>
    </w:p>
    <w:p w14:paraId="2B8A0FA0"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Municipiu reședință de județ;</w:t>
      </w:r>
    </w:p>
    <w:p w14:paraId="6A86367A"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Municipiu;</w:t>
      </w:r>
    </w:p>
    <w:p w14:paraId="39E4DFDB"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Oraș;</w:t>
      </w:r>
    </w:p>
    <w:p w14:paraId="1C6C9FDD" w14:textId="6E5B6F44"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Comună;</w:t>
      </w:r>
    </w:p>
    <w:p w14:paraId="2F0DDE66" w14:textId="0E46948D"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lastRenderedPageBreak/>
        <w:t>B.</w:t>
      </w:r>
      <w:r w:rsidRPr="00A40705">
        <w:rPr>
          <w:rFonts w:cstheme="minorHAnsi"/>
          <w:color w:val="2E74B5" w:themeColor="accent1" w:themeShade="BF"/>
          <w:sz w:val="24"/>
          <w:szCs w:val="24"/>
        </w:rPr>
        <w:tab/>
        <w:t>Instituții ale administrației publice locale aflate în subordinea sau coordonarea autorității publice locale, desprinse din aparatul Primăriei, cu bugetul aprobat prin HCL, derulează proceduri de achiziții publice având personalitate juridică (Exemplu : acele entități (Direcție/Serviciu) desprinse din aparatul Primăriei, aflate sub coordonarea Consiliului Local, cu bugetul aprobat prin HCL, derulează proceduri de achiziții publice având personalitate juridică și care au primit în administrare infrastructura educațională);</w:t>
      </w:r>
    </w:p>
    <w:p w14:paraId="4219B26A" w14:textId="77777777"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t>C.</w:t>
      </w:r>
      <w:r w:rsidRPr="00A40705">
        <w:rPr>
          <w:rFonts w:cstheme="minorHAnsi"/>
          <w:color w:val="2E74B5" w:themeColor="accent1" w:themeShade="BF"/>
          <w:sz w:val="24"/>
          <w:szCs w:val="24"/>
        </w:rPr>
        <w:tab/>
        <w:t>Forme asociative între unitățile administrativ-teritoriale  menționate la punctul A. și instituții ale administrației publice locale menționate la punctul B.</w:t>
      </w:r>
    </w:p>
    <w:p w14:paraId="0BEDDEE1" w14:textId="3C74441D" w:rsidR="008745A1" w:rsidRPr="00EA672C" w:rsidRDefault="008745A1" w:rsidP="00EA672C">
      <w:pPr>
        <w:spacing w:line="240" w:lineRule="auto"/>
        <w:ind w:firstLine="644"/>
        <w:jc w:val="both"/>
        <w:rPr>
          <w:rFonts w:cstheme="minorHAnsi"/>
          <w:color w:val="2E74B5" w:themeColor="accent1" w:themeShade="BF"/>
          <w:sz w:val="24"/>
          <w:szCs w:val="24"/>
        </w:rPr>
      </w:pPr>
      <w:r w:rsidRPr="00A40705">
        <w:rPr>
          <w:rFonts w:cstheme="minorHAnsi"/>
          <w:color w:val="2E74B5" w:themeColor="accent1" w:themeShade="BF"/>
          <w:sz w:val="24"/>
          <w:szCs w:val="24"/>
        </w:rPr>
        <w:t>Liderul asociației va fi reprezentat de unitatea administrativ teritorială</w:t>
      </w:r>
    </w:p>
    <w:p w14:paraId="344D1207" w14:textId="77777777" w:rsidR="00563AE3" w:rsidRPr="00A40705" w:rsidRDefault="00563AE3" w:rsidP="00A40705">
      <w:pPr>
        <w:pStyle w:val="bullet"/>
        <w:numPr>
          <w:ilvl w:val="0"/>
          <w:numId w:val="0"/>
        </w:numPr>
        <w:spacing w:before="0" w:after="0"/>
        <w:ind w:left="720" w:firstLine="632"/>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311A0AE" w14:textId="77777777" w:rsidR="004C7CC2" w:rsidRDefault="00563AE3" w:rsidP="004C7CC2">
      <w:pPr>
        <w:pStyle w:val="bullet"/>
        <w:numPr>
          <w:ilvl w:val="0"/>
          <w:numId w:val="0"/>
        </w:numPr>
        <w:spacing w:before="0" w:after="0"/>
        <w:ind w:left="1352"/>
        <w:rPr>
          <w:rFonts w:asciiTheme="minorHAnsi" w:hAnsiTheme="minorHAnsi" w:cstheme="minorHAnsi"/>
          <w:sz w:val="24"/>
        </w:rPr>
      </w:pPr>
      <w:r w:rsidRPr="00A40705">
        <w:rPr>
          <w:rFonts w:asciiTheme="minorHAnsi" w:hAnsiTheme="minorHAnsi" w:cstheme="minorHAnsi"/>
          <w:sz w:val="24"/>
        </w:rPr>
        <w:t>Document suport încărcat în aplicația informatică:</w:t>
      </w:r>
    </w:p>
    <w:p w14:paraId="07CE9241" w14:textId="3093D9A7" w:rsidR="00923CB7" w:rsidRPr="00A40705" w:rsidRDefault="00563AE3" w:rsidP="004C7CC2">
      <w:pPr>
        <w:pStyle w:val="bullet"/>
        <w:numPr>
          <w:ilvl w:val="0"/>
          <w:numId w:val="0"/>
        </w:numPr>
        <w:spacing w:before="0" w:after="0"/>
        <w:ind w:left="1352"/>
        <w:rPr>
          <w:rFonts w:asciiTheme="minorHAnsi" w:hAnsiTheme="minorHAnsi" w:cstheme="minorHAnsi"/>
          <w:sz w:val="24"/>
        </w:rPr>
      </w:pPr>
      <w:r w:rsidRPr="00A40705">
        <w:rPr>
          <w:rFonts w:asciiTheme="minorHAnsi" w:hAnsiTheme="minorHAnsi" w:cstheme="minorHAnsi"/>
          <w:sz w:val="24"/>
        </w:rPr>
        <w:t xml:space="preserv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00923CB7" w:rsidRPr="00A40705">
        <w:rPr>
          <w:rFonts w:asciiTheme="minorHAnsi" w:hAnsiTheme="minorHAnsi" w:cstheme="minorHAnsi"/>
          <w:sz w:val="24"/>
        </w:rPr>
        <w:fldChar w:fldCharType="begin">
          <w:ffData>
            <w:name w:val="Check2"/>
            <w:enabled/>
            <w:calcOnExit w:val="0"/>
            <w:checkBox>
              <w:sizeAuto/>
              <w:default w:val="0"/>
            </w:checkBox>
          </w:ffData>
        </w:fldChar>
      </w:r>
      <w:r w:rsidR="00923CB7"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00923CB7" w:rsidRPr="00A40705">
        <w:rPr>
          <w:rFonts w:asciiTheme="minorHAnsi" w:hAnsiTheme="minorHAnsi" w:cstheme="minorHAnsi"/>
          <w:sz w:val="24"/>
        </w:rPr>
        <w:fldChar w:fldCharType="end"/>
      </w:r>
      <w:r w:rsidR="00923CB7" w:rsidRPr="00A40705">
        <w:rPr>
          <w:rFonts w:asciiTheme="minorHAnsi" w:hAnsiTheme="minorHAnsi" w:cstheme="minorHAnsi"/>
          <w:sz w:val="24"/>
        </w:rPr>
        <w:t xml:space="preserve"> Indicare tip document suport care poate fi prezentat pentru a dovedi îndeplinirea cerinței</w:t>
      </w:r>
    </w:p>
    <w:p w14:paraId="02333A3C"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 xml:space="preserve">Hotărârea judecătorească de validare a mandatului primarului (sau orice alte documente din care să rezulte calitatea de reprezentant legal, pentru situații particulare) și </w:t>
      </w:r>
    </w:p>
    <w:p w14:paraId="024DBF15"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Ordinul Prefectului privind constituirea Consiliului local</w:t>
      </w:r>
    </w:p>
    <w:p w14:paraId="7BA82D58"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Pentru instituțiile administrației publice locale aferente U.A.T-urilor descrise în secțiunea 4. a prezentului Ghid se vor atașa documentele prin care a fost înființată,  ex. HCL-ul de înființare, dar și alte documente considerate relevante</w:t>
      </w:r>
    </w:p>
    <w:p w14:paraId="7E4ACD59" w14:textId="2E23E522" w:rsidR="00E44016" w:rsidRPr="004C7CC2" w:rsidRDefault="00E44016" w:rsidP="00E44016">
      <w:pPr>
        <w:pStyle w:val="bullet"/>
        <w:numPr>
          <w:ilvl w:val="0"/>
          <w:numId w:val="0"/>
        </w:numPr>
        <w:spacing w:before="0" w:after="0"/>
        <w:ind w:left="1416"/>
        <w:rPr>
          <w:rFonts w:asciiTheme="minorHAnsi" w:eastAsia="Calibr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Pentru parteneriatele menționate în Ghid se vor prezenta pentru fiecare parte documentele așa cum sunt menționate mai sus</w:t>
      </w:r>
    </w:p>
    <w:p w14:paraId="44DBF9A0" w14:textId="77777777" w:rsidR="00E44016" w:rsidRPr="004C7CC2" w:rsidRDefault="00E44016" w:rsidP="00E44016">
      <w:pPr>
        <w:pStyle w:val="bullet"/>
        <w:numPr>
          <w:ilvl w:val="0"/>
          <w:numId w:val="0"/>
        </w:numPr>
        <w:spacing w:before="0" w:after="0"/>
        <w:ind w:left="720" w:hanging="360"/>
        <w:rPr>
          <w:rFonts w:asciiTheme="minorHAnsi" w:eastAsia="Calibr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ab/>
      </w:r>
      <w:r w:rsidRPr="004C7CC2">
        <w:rPr>
          <w:rFonts w:asciiTheme="minorHAnsi" w:eastAsia="Calibri" w:hAnsiTheme="minorHAnsi" w:cstheme="minorHAnsi"/>
          <w:i/>
          <w:color w:val="2E74B5" w:themeColor="accent1" w:themeShade="BF"/>
          <w:sz w:val="24"/>
        </w:rPr>
        <w:tab/>
      </w:r>
    </w:p>
    <w:p w14:paraId="56EEF25F" w14:textId="0E393CBE" w:rsidR="00E44016" w:rsidRPr="004C7CC2" w:rsidRDefault="00E44016" w:rsidP="00E44016">
      <w:pPr>
        <w:pStyle w:val="bullet"/>
        <w:numPr>
          <w:ilvl w:val="0"/>
          <w:numId w:val="0"/>
        </w:numPr>
        <w:spacing w:before="0" w:after="0"/>
        <w:ind w:left="1416"/>
        <w:rPr>
          <w:rFonts w:asciiTheme="minorHAns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Acordul privind implementarea în parteneriat a proiectului și hotărârea de aprobare a acordului de parteneriat, dacă este cazul</w:t>
      </w:r>
    </w:p>
    <w:p w14:paraId="7F83D314" w14:textId="77777777" w:rsidR="00F75905" w:rsidRPr="00A40705" w:rsidRDefault="00F75905" w:rsidP="00F75905">
      <w:pPr>
        <w:pStyle w:val="bullet"/>
        <w:numPr>
          <w:ilvl w:val="0"/>
          <w:numId w:val="0"/>
        </w:numPr>
        <w:spacing w:before="0" w:after="0"/>
        <w:ind w:left="141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45A4AF21" w14:textId="77777777" w:rsidR="00923CB7" w:rsidRPr="00A40705" w:rsidRDefault="00923CB7" w:rsidP="009B2F12">
      <w:pPr>
        <w:pStyle w:val="bullet"/>
        <w:numPr>
          <w:ilvl w:val="0"/>
          <w:numId w:val="0"/>
        </w:numPr>
        <w:spacing w:before="0" w:after="0"/>
        <w:rPr>
          <w:rFonts w:asciiTheme="minorHAnsi" w:hAnsiTheme="minorHAnsi" w:cstheme="minorHAnsi"/>
          <w:sz w:val="24"/>
        </w:rPr>
      </w:pPr>
    </w:p>
    <w:p w14:paraId="434C7FE4" w14:textId="3D92537A" w:rsidR="00D80A63" w:rsidRPr="00A40705" w:rsidRDefault="00A15F79" w:rsidP="00B103B2">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8745A1" w:rsidRPr="00A40705">
        <w:rPr>
          <w:rFonts w:asciiTheme="minorHAnsi" w:hAnsiTheme="minorHAnsi" w:cstheme="minorHAnsi"/>
          <w:iCs/>
          <w:sz w:val="24"/>
          <w:lang w:eastAsia="sk-SK"/>
        </w:rPr>
        <w:t>2</w:t>
      </w:r>
      <w:r w:rsidRPr="00A40705">
        <w:rPr>
          <w:rFonts w:asciiTheme="minorHAnsi" w:hAnsiTheme="minorHAnsi" w:cstheme="minorHAnsi"/>
          <w:iCs/>
          <w:sz w:val="24"/>
          <w:lang w:eastAsia="sk-SK"/>
        </w:rPr>
        <w:t xml:space="preserve">. </w:t>
      </w:r>
      <w:r w:rsidR="00D80A63" w:rsidRPr="00A40705">
        <w:rPr>
          <w:rFonts w:asciiTheme="minorHAnsi" w:hAnsiTheme="minorHAnsi" w:cstheme="minorHAnsi"/>
          <w:iCs/>
          <w:sz w:val="24"/>
          <w:lang w:eastAsia="sk-SK"/>
        </w:rPr>
        <w:t xml:space="preserve">Cerința </w:t>
      </w:r>
      <w:r w:rsidR="00865686" w:rsidRPr="00A40705">
        <w:rPr>
          <w:rFonts w:asciiTheme="minorHAnsi" w:hAnsiTheme="minorHAnsi" w:cstheme="minorHAnsi"/>
          <w:i/>
          <w:iCs/>
          <w:sz w:val="24"/>
          <w:lang w:eastAsia="sk-SK"/>
        </w:rPr>
        <w:t>n</w:t>
      </w:r>
      <w:r w:rsidR="00D80A63" w:rsidRPr="00A40705">
        <w:rPr>
          <w:rFonts w:asciiTheme="minorHAnsi" w:hAnsiTheme="minorHAnsi" w:cstheme="minorHAnsi"/>
          <w:iCs/>
          <w:sz w:val="24"/>
          <w:lang w:eastAsia="sk-SK"/>
        </w:rPr>
        <w:t>.</w:t>
      </w:r>
      <w:r w:rsidR="00D80A63" w:rsidRPr="00A40705">
        <w:rPr>
          <w:rFonts w:asciiTheme="minorHAnsi" w:hAnsiTheme="minorHAnsi" w:cstheme="minorHAnsi"/>
          <w:i/>
          <w:iCs/>
          <w:sz w:val="24"/>
          <w:lang w:eastAsia="sk-SK"/>
        </w:rPr>
        <w:t xml:space="preserve"> _________se precizează cerința_________</w:t>
      </w:r>
    </w:p>
    <w:p w14:paraId="4B34FDB5" w14:textId="77777777" w:rsidR="008745A1" w:rsidRPr="009B2F12" w:rsidRDefault="008745A1" w:rsidP="008745A1">
      <w:pPr>
        <w:pStyle w:val="bullet"/>
        <w:numPr>
          <w:ilvl w:val="0"/>
          <w:numId w:val="0"/>
        </w:numPr>
        <w:spacing w:before="0" w:after="0"/>
        <w:ind w:left="720" w:hanging="12"/>
        <w:rPr>
          <w:rFonts w:asciiTheme="minorHAnsi" w:hAnsiTheme="minorHAnsi" w:cstheme="minorHAnsi"/>
          <w:b/>
          <w:i/>
          <w:color w:val="2E74B5" w:themeColor="accent1" w:themeShade="BF"/>
          <w:sz w:val="24"/>
        </w:rPr>
      </w:pPr>
      <w:r w:rsidRPr="009B2F12">
        <w:rPr>
          <w:rFonts w:asciiTheme="minorHAnsi" w:hAnsiTheme="minorHAnsi" w:cstheme="minorHAnsi"/>
          <w:b/>
          <w:i/>
          <w:color w:val="2E74B5" w:themeColor="accent1" w:themeShade="BF"/>
          <w:sz w:val="24"/>
        </w:rPr>
        <w:t xml:space="preserve">Solicitantul și/sau reprezentantul său legal, inclusiv partenerul și/sau reprezentantul său legal, dacă este cazul, </w:t>
      </w:r>
      <w:r w:rsidRPr="009B2F12">
        <w:rPr>
          <w:rFonts w:asciiTheme="minorHAnsi" w:hAnsiTheme="minorHAnsi" w:cstheme="minorHAnsi"/>
          <w:b/>
          <w:i/>
          <w:color w:val="2E74B5" w:themeColor="accent1" w:themeShade="BF"/>
          <w:sz w:val="24"/>
          <w:u w:val="single"/>
        </w:rPr>
        <w:t>NU</w:t>
      </w:r>
      <w:r w:rsidRPr="009B2F12">
        <w:rPr>
          <w:rFonts w:asciiTheme="minorHAnsi" w:hAnsiTheme="minorHAnsi" w:cstheme="minorHAnsi"/>
          <w:b/>
          <w:i/>
          <w:color w:val="2E74B5" w:themeColor="accent1" w:themeShade="BF"/>
          <w:sz w:val="24"/>
        </w:rPr>
        <w:t xml:space="preserve"> se încadrează în niciuna din situațiile de excludere prezentate mai jos :</w:t>
      </w:r>
    </w:p>
    <w:p w14:paraId="4AF5E5E4" w14:textId="77777777" w:rsidR="008745A1" w:rsidRPr="009B2F12" w:rsidRDefault="008745A1" w:rsidP="008745A1">
      <w:pPr>
        <w:spacing w:before="120" w:after="120" w:line="240" w:lineRule="auto"/>
        <w:ind w:left="993"/>
        <w:jc w:val="both"/>
        <w:rPr>
          <w:rFonts w:eastAsia="Times New Roman" w:cstheme="minorHAnsi"/>
          <w:i/>
          <w:color w:val="2E74B5" w:themeColor="accent1" w:themeShade="BF"/>
          <w:sz w:val="24"/>
          <w:szCs w:val="24"/>
        </w:rPr>
      </w:pPr>
      <w:r w:rsidRPr="009B2F12">
        <w:rPr>
          <w:rFonts w:eastAsia="Times New Roman" w:cstheme="minorHAnsi"/>
          <w:i/>
          <w:iCs/>
          <w:color w:val="2E74B5" w:themeColor="accent1" w:themeShade="BF"/>
          <w:sz w:val="24"/>
          <w:szCs w:val="24"/>
          <w:lang w:eastAsia="sk-SK"/>
        </w:rPr>
        <w:t xml:space="preserve">1. Solicitantul </w:t>
      </w:r>
      <w:r w:rsidRPr="009B2F12">
        <w:rPr>
          <w:rFonts w:eastAsia="Times New Roman" w:cstheme="minorHAnsi"/>
          <w:i/>
          <w:color w:val="2E74B5" w:themeColor="accent1" w:themeShade="BF"/>
          <w:sz w:val="24"/>
          <w:szCs w:val="24"/>
        </w:rPr>
        <w:t>nu se află în următoarele situații începând cu data depunerii cererii de finanțare, pe perioada de evaluare, selecție și contractare:</w:t>
      </w:r>
    </w:p>
    <w:p w14:paraId="56812D33" w14:textId="77777777" w:rsidR="008745A1" w:rsidRPr="009B2F12"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9B2F12">
        <w:rPr>
          <w:rFonts w:eastAsia="Times New Roman" w:cstheme="minorHAnsi"/>
          <w:i/>
          <w:iCs/>
          <w:color w:val="2E74B5" w:themeColor="accent1" w:themeShade="BF"/>
          <w:sz w:val="24"/>
          <w:szCs w:val="24"/>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34AFE168" w14:textId="77777777" w:rsidR="008745A1" w:rsidRPr="00EA672C"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lastRenderedPageBreak/>
        <w:t>Să facă obiectul unei proceduri legale pentru declararea sa într-una din situațiile de la punctul a.</w:t>
      </w:r>
      <w:r w:rsidRPr="00EA672C">
        <w:rPr>
          <w:rFonts w:eastAsia="Times New Roman" w:cstheme="minorHAnsi"/>
          <w:i/>
          <w:iCs/>
          <w:color w:val="2E74B5" w:themeColor="accent1" w:themeShade="BF"/>
          <w:sz w:val="24"/>
          <w:szCs w:val="24"/>
          <w:lang w:val="en-US"/>
        </w:rPr>
        <w:t>;</w:t>
      </w:r>
    </w:p>
    <w:p w14:paraId="5A67317D" w14:textId="77777777" w:rsidR="008745A1" w:rsidRPr="00EA672C"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3E27907" w14:textId="77777777" w:rsidR="008745A1" w:rsidRPr="00EA672C" w:rsidRDefault="008745A1" w:rsidP="008745A1">
      <w:pPr>
        <w:spacing w:before="120" w:after="120" w:line="240" w:lineRule="auto"/>
        <w:ind w:left="993"/>
        <w:jc w:val="both"/>
        <w:rPr>
          <w:rFonts w:eastAsia="Times New Roman" w:cstheme="minorHAnsi"/>
          <w:color w:val="2E74B5" w:themeColor="accent1" w:themeShade="BF"/>
          <w:sz w:val="24"/>
          <w:szCs w:val="24"/>
        </w:rPr>
      </w:pPr>
      <w:r w:rsidRPr="00EA672C">
        <w:rPr>
          <w:rFonts w:eastAsia="Times New Roman" w:cstheme="minorHAnsi"/>
          <w:color w:val="2E74B5" w:themeColor="accent1" w:themeShade="BF"/>
          <w:sz w:val="24"/>
          <w:szCs w:val="24"/>
        </w:rPr>
        <w:t xml:space="preserve">2. </w:t>
      </w:r>
      <w:r w:rsidRPr="00EA672C">
        <w:rPr>
          <w:rFonts w:eastAsia="Times New Roman" w:cstheme="minorHAnsi"/>
          <w:i/>
          <w:color w:val="2E74B5" w:themeColor="accent1" w:themeShade="BF"/>
          <w:sz w:val="24"/>
          <w:szCs w:val="24"/>
        </w:rPr>
        <w:t>Solicitantul trebuie să se regăsească în următoarele situații:</w:t>
      </w:r>
    </w:p>
    <w:p w14:paraId="6249DB9B" w14:textId="77777777"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în cazul solicitantului pentru care au fost stabilite debite în sarcina sa ca urmare a măsurilor legale întreprinse de autoritatea de management, acesta va putea încheia contractul de finanțare în următoarele situații:</w:t>
      </w:r>
    </w:p>
    <w:p w14:paraId="467AAFE3" w14:textId="1C79F6C9" w:rsidR="008745A1" w:rsidRPr="00EA672C" w:rsidRDefault="008745A1" w:rsidP="00D26A6C">
      <w:pPr>
        <w:pStyle w:val="ListParagraph"/>
        <w:numPr>
          <w:ilvl w:val="0"/>
          <w:numId w:val="35"/>
        </w:numPr>
        <w:jc w:val="both"/>
        <w:rPr>
          <w:rFonts w:cstheme="minorHAnsi"/>
          <w:i/>
          <w:color w:val="2E74B5" w:themeColor="accent1" w:themeShade="BF"/>
          <w:sz w:val="24"/>
          <w:szCs w:val="24"/>
        </w:rPr>
      </w:pPr>
      <w:r w:rsidRPr="00EA672C">
        <w:rPr>
          <w:rFonts w:cstheme="minorHAnsi"/>
          <w:i/>
          <w:color w:val="2E74B5" w:themeColor="accent1" w:themeShade="BF"/>
          <w:sz w:val="24"/>
          <w:szCs w:val="24"/>
        </w:rPr>
        <w:t>recunoaște debitul stabilit în sarcina sa de AMPR Nord-Vest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BBA647D" w14:textId="68CFA20C" w:rsidR="008745A1" w:rsidRPr="00EA672C" w:rsidRDefault="00D26A6C" w:rsidP="00D26A6C">
      <w:pPr>
        <w:pStyle w:val="ListParagraph"/>
        <w:numPr>
          <w:ilvl w:val="0"/>
          <w:numId w:val="35"/>
        </w:numPr>
        <w:jc w:val="both"/>
        <w:rPr>
          <w:rFonts w:cstheme="minorHAnsi"/>
          <w:i/>
          <w:color w:val="2E74B5" w:themeColor="accent1" w:themeShade="BF"/>
          <w:sz w:val="24"/>
          <w:szCs w:val="24"/>
        </w:rPr>
      </w:pPr>
      <w:r w:rsidRPr="00EA672C">
        <w:rPr>
          <w:rFonts w:cstheme="minorHAnsi"/>
          <w:i/>
          <w:color w:val="2E74B5" w:themeColor="accent1" w:themeShade="BF"/>
          <w:sz w:val="24"/>
          <w:szCs w:val="24"/>
        </w:rPr>
        <w:t>a</w:t>
      </w:r>
      <w:r w:rsidR="008745A1" w:rsidRPr="00EA672C">
        <w:rPr>
          <w:rFonts w:cstheme="minorHAnsi"/>
          <w:i/>
          <w:color w:val="2E74B5" w:themeColor="accent1" w:themeShade="BF"/>
          <w:sz w:val="24"/>
          <w:szCs w:val="24"/>
        </w:rPr>
        <w:t xml:space="preserve"> contestat în instanța notificările/procesele verbale/notele de constatare a unor debite și prin decizie a instanțelor de judecată acestea au fost suspendate de la executare, anexând dovezi în acest sens.</w:t>
      </w:r>
    </w:p>
    <w:p w14:paraId="68AE051F" w14:textId="3C33D338"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 xml:space="preserve"> să fi achitat obligațiile de plată nete către bugetul de stat și respectiv bugetul local în ultimul an calendaristic conform normelor legale în vigoare</w:t>
      </w:r>
    </w:p>
    <w:p w14:paraId="77075DE2" w14:textId="77777777"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deține dreptul legal de a desfășura activitățile prevăzute în cadrul proiectului</w:t>
      </w:r>
      <w:r w:rsidRPr="00EA672C">
        <w:rPr>
          <w:rFonts w:cstheme="minorHAnsi"/>
          <w:i/>
          <w:color w:val="2E74B5" w:themeColor="accent1" w:themeShade="BF"/>
          <w:sz w:val="24"/>
          <w:szCs w:val="24"/>
          <w:highlight w:val="yellow"/>
        </w:rPr>
        <w:t xml:space="preserve"> </w:t>
      </w:r>
    </w:p>
    <w:p w14:paraId="70A9AF52" w14:textId="77777777" w:rsidR="008745A1" w:rsidRPr="00EA672C" w:rsidRDefault="008745A1" w:rsidP="008745A1">
      <w:pPr>
        <w:spacing w:before="120" w:after="120" w:line="240" w:lineRule="auto"/>
        <w:ind w:left="993"/>
        <w:jc w:val="both"/>
        <w:rPr>
          <w:rFonts w:eastAsia="Times New Roman" w:cstheme="minorHAnsi"/>
          <w:i/>
          <w:color w:val="2E74B5" w:themeColor="accent1" w:themeShade="BF"/>
          <w:sz w:val="24"/>
          <w:szCs w:val="24"/>
        </w:rPr>
      </w:pPr>
      <w:r w:rsidRPr="00EA672C">
        <w:rPr>
          <w:rFonts w:eastAsia="Times New Roman" w:cstheme="minorHAnsi"/>
          <w:i/>
          <w:color w:val="2E74B5" w:themeColor="accent1" w:themeShade="BF"/>
          <w:sz w:val="24"/>
          <w:szCs w:val="24"/>
        </w:rPr>
        <w:t>3. Reprezentantul legal care își exercită atribuțiile de drept pe perioada procesului de evaluare, selecție și contractare trebuie să nu se afle într-una din situațiile de mai jos:</w:t>
      </w:r>
    </w:p>
    <w:p w14:paraId="38B7BF52"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C33813B"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5EF1A978"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30DE21E8" w14:textId="7C9BCA24" w:rsidR="008745A1" w:rsidRDefault="008745A1" w:rsidP="008745A1">
      <w:pPr>
        <w:pStyle w:val="bullet"/>
        <w:numPr>
          <w:ilvl w:val="0"/>
          <w:numId w:val="0"/>
        </w:numPr>
        <w:spacing w:before="0" w:after="0"/>
        <w:ind w:left="1416"/>
        <w:rPr>
          <w:rFonts w:asciiTheme="minorHAnsi" w:hAnsiTheme="minorHAnsi" w:cstheme="minorHAnsi"/>
          <w:i/>
          <w:iCs/>
          <w:color w:val="2E74B5" w:themeColor="accent1" w:themeShade="BF"/>
          <w:sz w:val="24"/>
        </w:rPr>
      </w:pPr>
      <w:r w:rsidRPr="00EA672C">
        <w:rPr>
          <w:rFonts w:asciiTheme="minorHAnsi" w:hAnsiTheme="minorHAnsi" w:cstheme="minorHAnsi"/>
          <w:i/>
          <w:iCs/>
          <w:color w:val="2E74B5" w:themeColor="accent1" w:themeShade="BF"/>
          <w:sz w:val="24"/>
        </w:rPr>
        <w:t>d. Să fi suferit condamnări definitive în cauze referitoare la obținerea și utilizarea   fondurilor europene și/sau a fondurilor publice naționale aferente acestora.</w:t>
      </w:r>
    </w:p>
    <w:p w14:paraId="7FA6C8DA" w14:textId="77777777" w:rsidR="00EA672C" w:rsidRPr="00EA672C" w:rsidRDefault="00EA672C" w:rsidP="008745A1">
      <w:pPr>
        <w:pStyle w:val="bullet"/>
        <w:numPr>
          <w:ilvl w:val="0"/>
          <w:numId w:val="0"/>
        </w:numPr>
        <w:spacing w:before="0" w:after="0"/>
        <w:ind w:left="1416"/>
        <w:rPr>
          <w:rFonts w:asciiTheme="minorHAnsi" w:hAnsiTheme="minorHAnsi" w:cstheme="minorHAnsi"/>
          <w:i/>
          <w:iCs/>
          <w:color w:val="2E74B5" w:themeColor="accent1" w:themeShade="BF"/>
          <w:sz w:val="24"/>
          <w:lang w:eastAsia="sk-SK"/>
        </w:rPr>
      </w:pPr>
    </w:p>
    <w:p w14:paraId="041D55CB" w14:textId="77777777" w:rsidR="00923CB7" w:rsidRPr="00A40705" w:rsidRDefault="00923CB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4710371" w14:textId="1ACA2D72" w:rsidR="00923CB7" w:rsidRPr="00A40705" w:rsidRDefault="00923CB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4D5E1D4D" w14:textId="1E93C1D0" w:rsidR="00923CB7" w:rsidRDefault="00923CB7" w:rsidP="00923CB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257F052E" w14:textId="77777777" w:rsidR="00E01D05" w:rsidRPr="00A40705" w:rsidRDefault="00E01D05" w:rsidP="00923CB7">
      <w:pPr>
        <w:pStyle w:val="bullet"/>
        <w:numPr>
          <w:ilvl w:val="0"/>
          <w:numId w:val="0"/>
        </w:numPr>
        <w:spacing w:before="0" w:after="0"/>
        <w:ind w:left="1352" w:firstLine="64"/>
        <w:rPr>
          <w:rFonts w:asciiTheme="minorHAnsi" w:hAnsiTheme="minorHAnsi" w:cstheme="minorHAnsi"/>
          <w:sz w:val="24"/>
        </w:rPr>
      </w:pPr>
    </w:p>
    <w:p w14:paraId="03C622F9" w14:textId="0F84360A" w:rsidR="00E44016" w:rsidRPr="00EA672C" w:rsidRDefault="00E44016" w:rsidP="00EA672C">
      <w:pPr>
        <w:pStyle w:val="bullet"/>
        <w:numPr>
          <w:ilvl w:val="0"/>
          <w:numId w:val="0"/>
        </w:numPr>
        <w:spacing w:before="0" w:after="0"/>
        <w:ind w:left="720" w:hanging="12"/>
        <w:rPr>
          <w:rFonts w:asciiTheme="minorHAnsi" w:hAnsiTheme="minorHAnsi" w:cstheme="minorHAnsi"/>
          <w:i/>
          <w:color w:val="2E74B5" w:themeColor="accent1" w:themeShade="BF"/>
          <w:sz w:val="24"/>
        </w:rPr>
      </w:pPr>
      <w:r w:rsidRPr="00EA672C">
        <w:rPr>
          <w:rFonts w:asciiTheme="minorHAnsi" w:hAnsiTheme="minorHAnsi" w:cstheme="minorHAnsi"/>
          <w:i/>
          <w:color w:val="2E74B5" w:themeColor="accent1" w:themeShade="BF"/>
          <w:sz w:val="24"/>
        </w:rPr>
        <w:t>Documente privind identificarea reprezentantului legal al solicitantului și dacă este cazul, a partenerilor</w:t>
      </w:r>
    </w:p>
    <w:p w14:paraId="740DA7BE" w14:textId="342A69E7" w:rsidR="00D80A63" w:rsidRDefault="00394741" w:rsidP="00B16354">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5A2D7FFC" w14:textId="77777777" w:rsidR="00E01D05" w:rsidRPr="00A40705" w:rsidRDefault="00E01D05" w:rsidP="00B16354">
      <w:pPr>
        <w:pStyle w:val="bullet"/>
        <w:numPr>
          <w:ilvl w:val="0"/>
          <w:numId w:val="0"/>
        </w:numPr>
        <w:spacing w:before="0" w:after="0"/>
        <w:ind w:left="1352" w:firstLine="64"/>
        <w:rPr>
          <w:rFonts w:asciiTheme="minorHAnsi" w:hAnsiTheme="minorHAnsi" w:cstheme="minorHAnsi"/>
          <w:sz w:val="24"/>
        </w:rPr>
      </w:pPr>
    </w:p>
    <w:p w14:paraId="0BF327F6" w14:textId="1BED262B" w:rsidR="008745A1" w:rsidRPr="00A40705" w:rsidRDefault="008745A1" w:rsidP="008745A1">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E273D7" w:rsidRPr="00A40705">
        <w:rPr>
          <w:rFonts w:asciiTheme="minorHAnsi" w:hAnsiTheme="minorHAnsi" w:cstheme="minorHAnsi"/>
          <w:iCs/>
          <w:sz w:val="24"/>
          <w:lang w:eastAsia="sk-SK"/>
        </w:rPr>
        <w:t>3</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4BCD5D3D" w14:textId="207EB970" w:rsidR="00E01D05" w:rsidRPr="00EA672C" w:rsidRDefault="00E273D7" w:rsidP="00E01D05">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 partenerul deține dreptul de proprietate asupra imobilului ( teren / clădire)</w:t>
      </w:r>
      <w:r w:rsidRPr="00EA672C">
        <w:rPr>
          <w:rFonts w:asciiTheme="minorHAnsi" w:hAnsiTheme="minorHAnsi" w:cstheme="minorHAnsi"/>
          <w:color w:val="2E74B5" w:themeColor="accent1" w:themeShade="BF"/>
          <w:sz w:val="24"/>
        </w:rPr>
        <w:t xml:space="preserve"> </w:t>
      </w:r>
      <w:r w:rsidRPr="00EA672C">
        <w:rPr>
          <w:rFonts w:asciiTheme="minorHAnsi" w:hAnsiTheme="minorHAnsi" w:cstheme="minorHAnsi"/>
          <w:i/>
          <w:iCs/>
          <w:color w:val="2E74B5" w:themeColor="accent1" w:themeShade="BF"/>
          <w:sz w:val="24"/>
          <w:lang w:eastAsia="sk-SK"/>
        </w:rPr>
        <w:t>infrastructură educațională, obiect al proiectului și respectă toate prevederile incluse în ghidul solicitantului</w:t>
      </w:r>
    </w:p>
    <w:p w14:paraId="1DB6A19B" w14:textId="77777777" w:rsidR="008745A1" w:rsidRPr="00A40705" w:rsidRDefault="008745A1"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026271D5" w14:textId="77777777" w:rsidR="008745A1" w:rsidRPr="00A40705" w:rsidRDefault="008745A1"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15B5A68A" w14:textId="77777777" w:rsidR="008745A1" w:rsidRPr="00A40705" w:rsidRDefault="008745A1" w:rsidP="008745A1">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74C2AB69" w14:textId="389CD415" w:rsidR="008745A1" w:rsidRDefault="008745A1" w:rsidP="008745A1">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7380EDA9" w14:textId="77777777" w:rsidR="00E01D05" w:rsidRPr="00A40705" w:rsidRDefault="00E01D05" w:rsidP="008745A1">
      <w:pPr>
        <w:pStyle w:val="bullet"/>
        <w:numPr>
          <w:ilvl w:val="0"/>
          <w:numId w:val="0"/>
        </w:numPr>
        <w:spacing w:before="0" w:after="0"/>
        <w:ind w:left="1352" w:firstLine="64"/>
        <w:rPr>
          <w:rFonts w:asciiTheme="minorHAnsi" w:hAnsiTheme="minorHAnsi" w:cstheme="minorHAnsi"/>
          <w:sz w:val="24"/>
        </w:rPr>
      </w:pPr>
    </w:p>
    <w:p w14:paraId="40E1A005" w14:textId="2382762D"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A.4.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5EFC4FAC" w14:textId="33FB7BD5" w:rsidR="00E273D7" w:rsidRPr="00EA672C" w:rsidRDefault="00E273D7" w:rsidP="00E273D7">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 partenerul dovedește caracterul durabil al investiției în conformitate cu art.65 din Regulamentul (UE) 2021/1060 al Parlamentului European și al Consiliului, respectiv pentru o perioadă de cinci ani de la data efectuării plății finale în cadrul contractului de finanțare</w:t>
      </w:r>
    </w:p>
    <w:p w14:paraId="55BBB6C3" w14:textId="477986A9" w:rsidR="00E273D7" w:rsidRPr="00EA672C" w:rsidRDefault="00C97AF6" w:rsidP="00C97AF6">
      <w:pPr>
        <w:tabs>
          <w:tab w:val="left" w:pos="180"/>
          <w:tab w:val="left" w:pos="720"/>
        </w:tabs>
        <w:spacing w:after="0" w:line="240" w:lineRule="auto"/>
        <w:ind w:left="630"/>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Pr="00EA672C">
        <w:rPr>
          <w:rFonts w:cstheme="minorHAnsi"/>
          <w:i/>
          <w:color w:val="2E74B5" w:themeColor="accent1" w:themeShade="BF"/>
          <w:sz w:val="24"/>
          <w:szCs w:val="24"/>
        </w:rPr>
        <w:tab/>
      </w:r>
      <w:r w:rsidR="00E273D7" w:rsidRPr="00EA672C">
        <w:rPr>
          <w:rFonts w:cstheme="minorHAnsi"/>
          <w:i/>
          <w:color w:val="2E74B5" w:themeColor="accent1" w:themeShade="BF"/>
          <w:sz w:val="24"/>
          <w:szCs w:val="24"/>
        </w:rPr>
        <w:t xml:space="preserve">Solicitantul, în cazul în care va primi finanțare din PR 2021-2027, pe termenul de 5 ani anterior menționat, trebuie să : </w:t>
      </w:r>
    </w:p>
    <w:p w14:paraId="1D5F431D" w14:textId="77DDC57C" w:rsidR="00E273D7" w:rsidRPr="00EA672C" w:rsidRDefault="00E273D7" w:rsidP="00E273D7">
      <w:pPr>
        <w:tabs>
          <w:tab w:val="left" w:pos="180"/>
          <w:tab w:val="left" w:pos="720"/>
        </w:tabs>
        <w:spacing w:after="0" w:line="240" w:lineRule="auto"/>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să mențină investiția realizată, asigurând mentenanța necesară;</w:t>
      </w:r>
    </w:p>
    <w:p w14:paraId="6A9E7511" w14:textId="11EE13D2" w:rsidR="00E273D7" w:rsidRPr="00EA672C" w:rsidRDefault="00E273D7" w:rsidP="00C97AF6">
      <w:pPr>
        <w:tabs>
          <w:tab w:val="left" w:pos="180"/>
          <w:tab w:val="left" w:pos="720"/>
        </w:tabs>
        <w:spacing w:after="0" w:line="240" w:lineRule="auto"/>
        <w:ind w:left="708" w:hanging="708"/>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 xml:space="preserve">să nu realizeze o modificare a calității de proprietar/administrator al infrastructurii/echipamentelor/dotărilor, decât în condițiile prevăzute în contractul de finanțare; </w:t>
      </w:r>
    </w:p>
    <w:p w14:paraId="5BFDFC98" w14:textId="757B16CF" w:rsidR="00E273D7" w:rsidRPr="00EA672C" w:rsidRDefault="00E273D7" w:rsidP="00C97AF6">
      <w:pPr>
        <w:tabs>
          <w:tab w:val="left" w:pos="180"/>
          <w:tab w:val="left" w:pos="720"/>
        </w:tabs>
        <w:spacing w:after="0" w:line="240" w:lineRule="auto"/>
        <w:ind w:left="630" w:hanging="630"/>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să nu realizeze o modificare substanțială care afectează natura, obiectivele sau condițiile de realizare și care ar determina subminarea obiectivelor inițiale ale acesteia.</w:t>
      </w:r>
    </w:p>
    <w:p w14:paraId="1B771895" w14:textId="1D19AA02" w:rsidR="00E273D7" w:rsidRPr="00EA672C" w:rsidRDefault="00E273D7" w:rsidP="00EA672C">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color w:val="2E74B5" w:themeColor="accent1" w:themeShade="BF"/>
          <w:sz w:val="24"/>
        </w:rPr>
        <w:t>Aceste elemente constituie clauze contractuale</w:t>
      </w:r>
    </w:p>
    <w:p w14:paraId="42F6D3B0"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223CC53"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02624746"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F5507F9" w14:textId="14F68D88"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51A04963"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62445235" w14:textId="7011C509"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C97AF6" w:rsidRPr="00A40705">
        <w:rPr>
          <w:rFonts w:asciiTheme="minorHAnsi" w:hAnsiTheme="minorHAnsi" w:cstheme="minorHAnsi"/>
          <w:iCs/>
          <w:sz w:val="24"/>
          <w:lang w:eastAsia="sk-SK"/>
        </w:rPr>
        <w:t>5</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229B9DFF" w14:textId="77777777" w:rsidR="00C97AF6" w:rsidRPr="00EA672C" w:rsidRDefault="00C97AF6" w:rsidP="00C97AF6">
      <w:pPr>
        <w:pStyle w:val="bullet"/>
        <w:numPr>
          <w:ilvl w:val="0"/>
          <w:numId w:val="0"/>
        </w:numPr>
        <w:spacing w:before="0" w:after="0"/>
        <w:ind w:left="720" w:hanging="153"/>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Solicitantul/partenerul este :</w:t>
      </w:r>
    </w:p>
    <w:p w14:paraId="4709058B" w14:textId="77777777" w:rsidR="00C97AF6" w:rsidRPr="00EA672C" w:rsidRDefault="00C3698E" w:rsidP="00C97AF6">
      <w:pPr>
        <w:ind w:left="567"/>
        <w:jc w:val="both"/>
        <w:outlineLvl w:val="0"/>
        <w:rPr>
          <w:rFonts w:cstheme="minorHAnsi"/>
          <w:i/>
          <w:color w:val="2E74B5" w:themeColor="accent1" w:themeShade="BF"/>
          <w:sz w:val="24"/>
          <w:szCs w:val="24"/>
        </w:rPr>
      </w:pPr>
      <w:sdt>
        <w:sdtPr>
          <w:rPr>
            <w:rFonts w:cstheme="minorHAnsi"/>
            <w:b/>
            <w:color w:val="2E74B5" w:themeColor="accent1" w:themeShade="BF"/>
            <w:sz w:val="24"/>
            <w:szCs w:val="24"/>
          </w:rPr>
          <w:id w:val="292020216"/>
          <w14:checkbox>
            <w14:checked w14:val="0"/>
            <w14:checkedState w14:val="2612" w14:font="MS Gothic"/>
            <w14:uncheckedState w14:val="2610" w14:font="MS Gothic"/>
          </w14:checkbox>
        </w:sdtPr>
        <w:sdtEndPr/>
        <w:sdtContent>
          <w:r w:rsidR="00C97AF6" w:rsidRPr="00EA672C">
            <w:rPr>
              <w:rFonts w:ascii="Segoe UI Symbol" w:eastAsia="MS Gothic" w:hAnsi="Segoe UI Symbol" w:cs="Segoe UI Symbol"/>
              <w:b/>
              <w:color w:val="2E74B5" w:themeColor="accent1" w:themeShade="BF"/>
              <w:sz w:val="24"/>
              <w:szCs w:val="24"/>
            </w:rPr>
            <w:t>☐</w:t>
          </w:r>
        </w:sdtContent>
      </w:sdt>
      <w:r w:rsidR="00C97AF6" w:rsidRPr="00EA672C">
        <w:rPr>
          <w:rFonts w:cstheme="minorHAnsi"/>
          <w:b/>
          <w:color w:val="2E74B5" w:themeColor="accent1" w:themeShade="BF"/>
          <w:sz w:val="24"/>
          <w:szCs w:val="24"/>
        </w:rPr>
        <w:t xml:space="preserve">  </w:t>
      </w:r>
      <w:r w:rsidR="00C97AF6" w:rsidRPr="00EA672C">
        <w:rPr>
          <w:rFonts w:cstheme="minorHAnsi"/>
          <w:i/>
          <w:color w:val="2E74B5" w:themeColor="accent1" w:themeShade="BF"/>
          <w:sz w:val="24"/>
          <w:szCs w:val="24"/>
        </w:rPr>
        <w:t>persoană neînregistrată în scopuri de TVA, conform art.316 din Legea nr.277/2015 privind Codul fiscal, cu modificările și completările ulterioare</w:t>
      </w:r>
    </w:p>
    <w:p w14:paraId="40269165" w14:textId="77777777" w:rsidR="00C97AF6" w:rsidRPr="00EA672C" w:rsidRDefault="00C3698E" w:rsidP="00C97AF6">
      <w:pPr>
        <w:ind w:left="567"/>
        <w:jc w:val="both"/>
        <w:outlineLvl w:val="0"/>
        <w:rPr>
          <w:rFonts w:cstheme="minorHAnsi"/>
          <w:i/>
          <w:color w:val="2E74B5" w:themeColor="accent1" w:themeShade="BF"/>
          <w:sz w:val="24"/>
          <w:szCs w:val="24"/>
        </w:rPr>
      </w:pPr>
      <w:sdt>
        <w:sdtPr>
          <w:rPr>
            <w:rFonts w:cstheme="minorHAnsi"/>
            <w:i/>
            <w:color w:val="2E74B5" w:themeColor="accent1" w:themeShade="BF"/>
            <w:sz w:val="24"/>
            <w:szCs w:val="24"/>
          </w:rPr>
          <w:id w:val="-1444618108"/>
          <w14:checkbox>
            <w14:checked w14:val="0"/>
            <w14:checkedState w14:val="2612" w14:font="MS Gothic"/>
            <w14:uncheckedState w14:val="2610" w14:font="MS Gothic"/>
          </w14:checkbox>
        </w:sdtPr>
        <w:sdtEndPr/>
        <w:sdtContent>
          <w:r w:rsidR="00C97AF6" w:rsidRPr="00EA672C">
            <w:rPr>
              <w:rFonts w:ascii="Segoe UI Symbol" w:eastAsia="MS Gothic" w:hAnsi="Segoe UI Symbol" w:cs="Segoe UI Symbol"/>
              <w:i/>
              <w:color w:val="2E74B5" w:themeColor="accent1" w:themeShade="BF"/>
              <w:sz w:val="24"/>
              <w:szCs w:val="24"/>
            </w:rPr>
            <w:t>☐</w:t>
          </w:r>
        </w:sdtContent>
      </w:sdt>
      <w:r w:rsidR="00C97AF6" w:rsidRPr="00EA672C">
        <w:rPr>
          <w:rFonts w:cstheme="minorHAnsi"/>
          <w:i/>
          <w:color w:val="2E74B5" w:themeColor="accent1" w:themeShade="BF"/>
          <w:sz w:val="24"/>
          <w:szCs w:val="24"/>
        </w:rPr>
        <w:t xml:space="preserve">  persoană înregistrată în scopuri de TVA, conform art.316 din Legea nr.277/2015 privind Codul fiscal, cu modificările și completările ulterioare </w:t>
      </w:r>
    </w:p>
    <w:p w14:paraId="25ACBACA"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E86AD53"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3FB4471B"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218BDB0" w14:textId="0D2C3089"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734EBBE0"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19257714" w14:textId="23202CBE"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C97AF6" w:rsidRPr="00A40705">
        <w:rPr>
          <w:rFonts w:asciiTheme="minorHAnsi" w:hAnsiTheme="minorHAnsi" w:cstheme="minorHAnsi"/>
          <w:iCs/>
          <w:sz w:val="24"/>
          <w:lang w:eastAsia="sk-SK"/>
        </w:rPr>
        <w:t>6</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24614B58" w14:textId="75409512" w:rsidR="006A4D2F" w:rsidRPr="00EA672C" w:rsidRDefault="006A4D2F" w:rsidP="00E273D7">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Conform legislației în vigoare, activitățile proiectului nu reprezintă ajutor de stat, iar proiectul</w:t>
      </w:r>
      <w:r w:rsidR="00282C6F" w:rsidRPr="00EA672C">
        <w:rPr>
          <w:rFonts w:asciiTheme="minorHAnsi" w:hAnsiTheme="minorHAnsi" w:cstheme="minorHAnsi"/>
          <w:i/>
          <w:iCs/>
          <w:color w:val="2E74B5" w:themeColor="accent1" w:themeShade="BF"/>
          <w:sz w:val="24"/>
          <w:lang w:eastAsia="sk-SK"/>
        </w:rPr>
        <w:t xml:space="preserve"> nu are scopul sau efectul de a produce profit în contextul investițiilor finanțate</w:t>
      </w:r>
      <w:r w:rsidR="00A67D77">
        <w:rPr>
          <w:rFonts w:asciiTheme="minorHAnsi" w:hAnsiTheme="minorHAnsi" w:cstheme="minorHAnsi"/>
          <w:i/>
          <w:iCs/>
          <w:color w:val="2E74B5" w:themeColor="accent1" w:themeShade="BF"/>
          <w:sz w:val="24"/>
          <w:lang w:eastAsia="sk-SK"/>
        </w:rPr>
        <w:t>.</w:t>
      </w:r>
      <w:r w:rsidR="00A67D77" w:rsidRPr="00A67D77">
        <w:t xml:space="preserve"> </w:t>
      </w:r>
      <w:r w:rsidR="00A67D77" w:rsidRPr="00A67D77">
        <w:rPr>
          <w:rFonts w:asciiTheme="minorHAnsi" w:hAnsiTheme="minorHAnsi" w:cstheme="minorHAnsi"/>
          <w:i/>
          <w:iCs/>
          <w:color w:val="2E74B5" w:themeColor="accent1" w:themeShade="BF"/>
          <w:sz w:val="24"/>
          <w:lang w:eastAsia="sk-SK"/>
        </w:rPr>
        <w:t>În cazul obținerii finanțării, se vor respecta toate cerințele și principiile aplicabile conform Regulamentului consolidat ( UE, EURATOM) 1046/2018.</w:t>
      </w:r>
    </w:p>
    <w:p w14:paraId="6CF9CD07"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463B78EF"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729B382C"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47C6D789" w14:textId="2E8A84D9"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13175812"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5138DE2D" w14:textId="3D3F7C2E"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A.7.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0DB04AC7" w14:textId="77777777" w:rsidR="00C97AF6" w:rsidRPr="00A40705" w:rsidRDefault="00C97AF6"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F317362" w14:textId="77777777" w:rsidR="00C97AF6" w:rsidRPr="00A40705" w:rsidRDefault="00C97AF6"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67244E31"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6DC9B9E0" w14:textId="019A58D9" w:rsidR="00C97AF6"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194F3A0D" w14:textId="77777777" w:rsidR="00E01D05" w:rsidRPr="00A40705" w:rsidRDefault="00E01D05" w:rsidP="00D47A26">
      <w:pPr>
        <w:pStyle w:val="bullet"/>
        <w:numPr>
          <w:ilvl w:val="0"/>
          <w:numId w:val="0"/>
        </w:numPr>
        <w:spacing w:before="0" w:after="0"/>
        <w:ind w:left="1352" w:firstLine="64"/>
        <w:rPr>
          <w:rFonts w:asciiTheme="minorHAnsi" w:hAnsiTheme="minorHAnsi" w:cstheme="minorHAnsi"/>
          <w:sz w:val="24"/>
        </w:rPr>
      </w:pPr>
    </w:p>
    <w:p w14:paraId="0228C9E3" w14:textId="3102348E"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A.8.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71D5C016" w14:textId="77777777" w:rsidR="00C97AF6" w:rsidRPr="00A40705"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036F5CB" w14:textId="77777777" w:rsidR="00C97AF6" w:rsidRPr="00A40705" w:rsidRDefault="00C97AF6" w:rsidP="00D47A26">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47804995"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0934247" w14:textId="0F72C790" w:rsidR="00C97AF6"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415E9F30" w14:textId="77777777" w:rsidR="00E01D05" w:rsidRPr="00A40705" w:rsidRDefault="00E01D05" w:rsidP="00D47A26">
      <w:pPr>
        <w:pStyle w:val="bullet"/>
        <w:numPr>
          <w:ilvl w:val="0"/>
          <w:numId w:val="0"/>
        </w:numPr>
        <w:spacing w:before="0" w:after="0"/>
        <w:ind w:left="1352" w:firstLine="64"/>
        <w:rPr>
          <w:rFonts w:asciiTheme="minorHAnsi" w:hAnsiTheme="minorHAnsi" w:cstheme="minorHAnsi"/>
          <w:sz w:val="24"/>
        </w:rPr>
      </w:pPr>
    </w:p>
    <w:p w14:paraId="2BF884C8" w14:textId="53B99C69"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A.9.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780ACA2A" w14:textId="77777777" w:rsidR="00C97AF6" w:rsidRPr="00A40705"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50FAA179" w14:textId="77777777" w:rsidR="00C97AF6" w:rsidRPr="00A40705" w:rsidRDefault="00C97AF6" w:rsidP="00D47A26">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3A116E4F"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49C18DE3"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32F4932C" w14:textId="77777777" w:rsidR="00B103B2" w:rsidRPr="00A40705" w:rsidRDefault="00B103B2" w:rsidP="004F6D7A">
      <w:pPr>
        <w:pStyle w:val="bullet"/>
        <w:numPr>
          <w:ilvl w:val="0"/>
          <w:numId w:val="0"/>
        </w:numPr>
        <w:spacing w:before="0" w:after="0"/>
        <w:rPr>
          <w:rFonts w:asciiTheme="minorHAnsi" w:hAnsiTheme="minorHAnsi" w:cstheme="minorHAnsi"/>
          <w:sz w:val="24"/>
        </w:rPr>
      </w:pPr>
    </w:p>
    <w:p w14:paraId="5ED0F626" w14:textId="746220C3" w:rsidR="00720E04" w:rsidRPr="004F6D7A" w:rsidRDefault="00535047" w:rsidP="00720E04">
      <w:pPr>
        <w:pStyle w:val="ListParagraph"/>
        <w:numPr>
          <w:ilvl w:val="0"/>
          <w:numId w:val="25"/>
        </w:numPr>
        <w:jc w:val="both"/>
        <w:rPr>
          <w:rFonts w:eastAsia="Times New Roman" w:cstheme="minorHAnsi"/>
          <w:b/>
          <w:bCs/>
          <w:sz w:val="24"/>
          <w:szCs w:val="24"/>
        </w:rPr>
      </w:pPr>
      <w:r w:rsidRPr="004F6D7A">
        <w:rPr>
          <w:rFonts w:eastAsia="Times New Roman" w:cstheme="minorHAnsi"/>
          <w:b/>
          <w:bCs/>
          <w:sz w:val="24"/>
          <w:szCs w:val="24"/>
        </w:rPr>
        <w:t>R</w:t>
      </w:r>
      <w:r w:rsidR="00720E04" w:rsidRPr="004F6D7A">
        <w:rPr>
          <w:rFonts w:eastAsia="Times New Roman" w:cstheme="minorHAnsi"/>
          <w:b/>
          <w:bCs/>
          <w:sz w:val="24"/>
          <w:szCs w:val="24"/>
        </w:rPr>
        <w:t>espectă cerințele specifice de eligibilitate aplicabile proiectului prevăzute în ghidul Solicitantului, după cum urmează:</w:t>
      </w:r>
    </w:p>
    <w:p w14:paraId="54C5A6AB" w14:textId="51EC6004" w:rsidR="00720E04" w:rsidRPr="00A40705" w:rsidRDefault="00C6360C" w:rsidP="00020379">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iCs/>
          <w:sz w:val="24"/>
          <w:lang w:eastAsia="sk-SK"/>
        </w:rPr>
        <w:t>B</w:t>
      </w:r>
      <w:r w:rsidR="00720E04" w:rsidRPr="00A40705">
        <w:rPr>
          <w:rFonts w:asciiTheme="minorHAnsi" w:hAnsiTheme="minorHAnsi" w:cstheme="minorHAnsi"/>
          <w:iCs/>
          <w:sz w:val="24"/>
          <w:lang w:eastAsia="sk-SK"/>
        </w:rPr>
        <w:t xml:space="preserve">.n. Cerința </w:t>
      </w:r>
      <w:r w:rsidRPr="00A40705">
        <w:rPr>
          <w:rFonts w:asciiTheme="minorHAnsi" w:hAnsiTheme="minorHAnsi" w:cstheme="minorHAnsi"/>
          <w:i/>
          <w:iCs/>
          <w:sz w:val="24"/>
          <w:lang w:eastAsia="sk-SK"/>
        </w:rPr>
        <w:t>1</w:t>
      </w:r>
      <w:r w:rsidR="00720E04" w:rsidRPr="00A40705">
        <w:rPr>
          <w:rFonts w:asciiTheme="minorHAnsi" w:hAnsiTheme="minorHAnsi" w:cstheme="minorHAnsi"/>
          <w:iCs/>
          <w:sz w:val="24"/>
          <w:lang w:eastAsia="sk-SK"/>
        </w:rPr>
        <w:t>.</w:t>
      </w:r>
      <w:r w:rsidR="00720E04" w:rsidRPr="00A40705">
        <w:rPr>
          <w:rFonts w:asciiTheme="minorHAnsi" w:hAnsiTheme="minorHAnsi" w:cstheme="minorHAnsi"/>
          <w:i/>
          <w:iCs/>
          <w:sz w:val="24"/>
          <w:lang w:eastAsia="sk-SK"/>
        </w:rPr>
        <w:t xml:space="preserve"> _________se precizează cerința_________</w:t>
      </w:r>
    </w:p>
    <w:p w14:paraId="237CEC00" w14:textId="1FF961B7" w:rsidR="00C96CDE" w:rsidRPr="004F6D7A" w:rsidRDefault="00C96CDE" w:rsidP="00C96CDE">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Proiectul vizează numai investiții în infrastructura educațională la nivelul învățământului </w:t>
      </w:r>
      <w:r w:rsidR="00C3698E">
        <w:rPr>
          <w:rFonts w:asciiTheme="minorHAnsi" w:hAnsiTheme="minorHAnsi" w:cstheme="minorHAnsi"/>
          <w:i/>
          <w:iCs/>
          <w:color w:val="2E74B5" w:themeColor="accent1" w:themeShade="BF"/>
          <w:sz w:val="24"/>
          <w:lang w:eastAsia="sk-SK"/>
        </w:rPr>
        <w:t>antepreșcolar</w:t>
      </w:r>
      <w:r w:rsidRPr="004F6D7A">
        <w:rPr>
          <w:rFonts w:asciiTheme="minorHAnsi" w:hAnsiTheme="minorHAnsi" w:cstheme="minorHAnsi"/>
          <w:i/>
          <w:iCs/>
          <w:color w:val="2E74B5" w:themeColor="accent1" w:themeShade="BF"/>
          <w:sz w:val="24"/>
          <w:lang w:eastAsia="sk-SK"/>
        </w:rPr>
        <w:t xml:space="preserve"> și </w:t>
      </w:r>
      <w:r w:rsidR="00C3698E">
        <w:rPr>
          <w:rFonts w:asciiTheme="minorHAnsi" w:hAnsiTheme="minorHAnsi" w:cstheme="minorHAnsi"/>
          <w:i/>
          <w:iCs/>
          <w:color w:val="2E74B5" w:themeColor="accent1" w:themeShade="BF"/>
          <w:sz w:val="24"/>
          <w:lang w:eastAsia="sk-SK"/>
        </w:rPr>
        <w:t xml:space="preserve">preșcolar </w:t>
      </w:r>
      <w:r w:rsidRPr="004F6D7A">
        <w:rPr>
          <w:rFonts w:asciiTheme="minorHAnsi" w:hAnsiTheme="minorHAnsi" w:cstheme="minorHAnsi"/>
          <w:i/>
          <w:iCs/>
          <w:color w:val="2E74B5" w:themeColor="accent1" w:themeShade="BF"/>
          <w:sz w:val="24"/>
          <w:lang w:eastAsia="sk-SK"/>
        </w:rPr>
        <w:t>(</w:t>
      </w:r>
      <w:r w:rsidR="00C3698E">
        <w:rPr>
          <w:rFonts w:asciiTheme="minorHAnsi" w:hAnsiTheme="minorHAnsi" w:cstheme="minorHAnsi"/>
          <w:i/>
          <w:iCs/>
          <w:color w:val="2E74B5" w:themeColor="accent1" w:themeShade="BF"/>
          <w:sz w:val="24"/>
          <w:lang w:eastAsia="sk-SK"/>
        </w:rPr>
        <w:t>creșe și grădinițe</w:t>
      </w:r>
      <w:r w:rsidRPr="004F6D7A">
        <w:rPr>
          <w:rFonts w:asciiTheme="minorHAnsi" w:hAnsiTheme="minorHAnsi" w:cstheme="minorHAnsi"/>
          <w:i/>
          <w:iCs/>
          <w:color w:val="2E74B5" w:themeColor="accent1" w:themeShade="BF"/>
          <w:sz w:val="24"/>
          <w:lang w:eastAsia="sk-SK"/>
        </w:rPr>
        <w:t>) și anume construcția / reabilitarea / modernizarea / extinderea și dotarea infrastructurii educaționale. Totodată prin proiect nu se propune exclusiv realizarea de lucrări de reabilitare termică (renovare energetică) și dotări, sau realizarea de lucrări care potrivit legii nr. 50/1991 privind autorizarea construcțiilor, cu modificările și completările ulterioare nu se supun autorizării, sau exclusiv activități de dotare.</w:t>
      </w:r>
    </w:p>
    <w:p w14:paraId="742C4B46" w14:textId="77777777" w:rsidR="00C96CDE" w:rsidRPr="00A40705" w:rsidRDefault="00C96CDE" w:rsidP="00020379">
      <w:pPr>
        <w:pStyle w:val="bullet"/>
        <w:numPr>
          <w:ilvl w:val="0"/>
          <w:numId w:val="0"/>
        </w:numPr>
        <w:spacing w:before="0" w:after="0"/>
        <w:ind w:left="720"/>
        <w:rPr>
          <w:rFonts w:asciiTheme="minorHAnsi" w:hAnsiTheme="minorHAnsi" w:cstheme="minorHAnsi"/>
          <w:i/>
          <w:iCs/>
          <w:sz w:val="24"/>
          <w:lang w:eastAsia="sk-SK"/>
        </w:rPr>
      </w:pPr>
    </w:p>
    <w:p w14:paraId="49CD07D2" w14:textId="4217EFFA" w:rsidR="00720E04" w:rsidRPr="004F6D7A" w:rsidRDefault="00720E04"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7C618A0" w14:textId="0847E50A" w:rsidR="00720E04" w:rsidRPr="00A40705" w:rsidRDefault="00C6360C" w:rsidP="00020379">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iCs/>
          <w:sz w:val="24"/>
          <w:lang w:eastAsia="sk-SK"/>
        </w:rPr>
        <w:t>B</w:t>
      </w:r>
      <w:r w:rsidR="00720E04" w:rsidRPr="00A40705">
        <w:rPr>
          <w:rFonts w:asciiTheme="minorHAnsi" w:hAnsiTheme="minorHAnsi" w:cstheme="minorHAnsi"/>
          <w:iCs/>
          <w:sz w:val="24"/>
          <w:lang w:eastAsia="sk-SK"/>
        </w:rPr>
        <w:t xml:space="preserve">.1. Cerința </w:t>
      </w:r>
      <w:r w:rsidRPr="00A40705">
        <w:rPr>
          <w:rFonts w:asciiTheme="minorHAnsi" w:hAnsiTheme="minorHAnsi" w:cstheme="minorHAnsi"/>
          <w:iCs/>
          <w:sz w:val="24"/>
          <w:lang w:eastAsia="sk-SK"/>
        </w:rPr>
        <w:t>N</w:t>
      </w:r>
      <w:r w:rsidR="00720E04" w:rsidRPr="00A40705">
        <w:rPr>
          <w:rFonts w:asciiTheme="minorHAnsi" w:hAnsiTheme="minorHAnsi" w:cstheme="minorHAnsi"/>
          <w:iCs/>
          <w:sz w:val="24"/>
          <w:lang w:eastAsia="sk-SK"/>
        </w:rPr>
        <w:t>.</w:t>
      </w:r>
      <w:r w:rsidR="00720E04" w:rsidRPr="00A40705">
        <w:rPr>
          <w:rFonts w:asciiTheme="minorHAnsi" w:hAnsiTheme="minorHAnsi" w:cstheme="minorHAnsi"/>
          <w:i/>
          <w:iCs/>
          <w:sz w:val="24"/>
          <w:lang w:eastAsia="sk-SK"/>
        </w:rPr>
        <w:t xml:space="preserve"> _________se precizează cerința_________</w:t>
      </w:r>
    </w:p>
    <w:p w14:paraId="492A781D" w14:textId="2B5E2532" w:rsidR="00C96CDE" w:rsidRPr="004F6D7A" w:rsidRDefault="00C96CDE" w:rsidP="004F6D7A">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Proiectul propus spre finanțare nu este încheiat în mod fizic sau implementat integral înainte de depunerea cererii de finanțare în cadrul PR N-V 2021-2027, indiferent dacă toate plățile aferente au fost realizate sau nu de către beneficiar (art. 63, alin.6) din Regulamentul (UE) nr.  2021/1060 al Parlamentului European și al Consiliului ) </w:t>
      </w:r>
    </w:p>
    <w:p w14:paraId="35AB9089" w14:textId="5B0D0C98" w:rsidR="00720E04" w:rsidRDefault="00720E04"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EA91629"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6CA653AF" w14:textId="014191C2"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4B8173B4" w14:textId="36A52759"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color w:val="2E74B5" w:themeColor="accent1" w:themeShade="BF"/>
          <w:sz w:val="24"/>
        </w:rPr>
        <w:t>Proiectul propus nu a mai beneficiat de finanțare publică în ultimii 5 ani, pentru același tip de activități realizate asupra aceleiași infrastructuri/ aceluiași segment de infrastructură și nu beneficiază în prezent de fonduri publice din alte surse de finanțare, altele decât cele ale solicitantului</w:t>
      </w:r>
    </w:p>
    <w:p w14:paraId="43E55D8E" w14:textId="57C3EECC"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2ACE207"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79F2D3C4" w14:textId="3D33F98E"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0DF990F5" w14:textId="584DB995"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Proiectul propus respectă încadrarea valorii proiectului în limitele valorilor minime și maxime eligibile conform prevederilor Ghidului solicitantului</w:t>
      </w:r>
    </w:p>
    <w:p w14:paraId="73B2F9D1" w14:textId="0D67D8D3"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3F5C58E"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11625D3C" w14:textId="052910D1"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1376D7F4" w14:textId="5CEAC4F4"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Perioada de implementare a activităților proiectului nu depășește 31.12.2029</w:t>
      </w:r>
    </w:p>
    <w:p w14:paraId="059F8032" w14:textId="66A8CD8C"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4E26273"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4C24080C" w14:textId="5CD02A1D"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38EC7683" w14:textId="45194A79"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Respectarea temelor orizontale </w:t>
      </w:r>
      <w:r w:rsidR="005569F9" w:rsidRPr="004F6D7A">
        <w:rPr>
          <w:rFonts w:asciiTheme="minorHAnsi" w:hAnsiTheme="minorHAnsi" w:cstheme="minorHAnsi"/>
          <w:i/>
          <w:iCs/>
          <w:color w:val="2E74B5" w:themeColor="accent1" w:themeShade="BF"/>
          <w:sz w:val="24"/>
          <w:lang w:eastAsia="sk-SK"/>
        </w:rPr>
        <w:t>conform prevederilor Ghidului solicitantului</w:t>
      </w:r>
    </w:p>
    <w:p w14:paraId="1D559FA9" w14:textId="2BE7D9E1"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89E4934"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7DF7D57A" w14:textId="77777777" w:rsidR="006A0124"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19D6C54C" w14:textId="77777777" w:rsidR="006A0124" w:rsidRPr="004F6D7A" w:rsidRDefault="006A0124" w:rsidP="00C96CDE">
      <w:pPr>
        <w:pStyle w:val="bullet"/>
        <w:numPr>
          <w:ilvl w:val="0"/>
          <w:numId w:val="0"/>
        </w:numPr>
        <w:spacing w:before="0" w:after="0"/>
        <w:ind w:left="720"/>
        <w:rPr>
          <w:rFonts w:asciiTheme="minorHAnsi" w:hAnsiTheme="minorHAnsi" w:cstheme="minorHAnsi"/>
          <w:i/>
          <w:color w:val="2E74B5" w:themeColor="accent1" w:themeShade="BF"/>
          <w:sz w:val="24"/>
        </w:rPr>
      </w:pPr>
      <w:r w:rsidRPr="004F6D7A">
        <w:rPr>
          <w:rFonts w:asciiTheme="minorHAnsi" w:hAnsiTheme="minorHAnsi" w:cstheme="minorHAnsi"/>
          <w:i/>
          <w:color w:val="2E74B5" w:themeColor="accent1" w:themeShade="BF"/>
          <w:sz w:val="24"/>
        </w:rPr>
        <w:t xml:space="preserve">Documentația tehnico-economică, după caz, la faza DALI/SF/SF completat cu elementele specifice din DALI/PT, este elaborată conform din  HG 907/2016, inclusiv </w:t>
      </w:r>
      <w:r w:rsidRPr="004F6D7A">
        <w:rPr>
          <w:rFonts w:asciiTheme="minorHAnsi" w:hAnsiTheme="minorHAnsi" w:cstheme="minorHAnsi"/>
          <w:color w:val="2E74B5" w:themeColor="accent1" w:themeShade="BF"/>
          <w:sz w:val="24"/>
        </w:rPr>
        <w:t xml:space="preserve"> </w:t>
      </w:r>
      <w:r w:rsidRPr="004F6D7A">
        <w:rPr>
          <w:rFonts w:asciiTheme="minorHAnsi" w:hAnsiTheme="minorHAnsi" w:cstheme="minorHAnsi"/>
          <w:i/>
          <w:color w:val="2E74B5" w:themeColor="accent1" w:themeShade="BF"/>
          <w:sz w:val="24"/>
        </w:rPr>
        <w:t>expertiza tehnică,  studiile de teren, auditul energetic și certificatul de performanță energetică</w:t>
      </w:r>
    </w:p>
    <w:p w14:paraId="749FF943" w14:textId="0732C764" w:rsidR="001078C4" w:rsidRPr="004F6D7A"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C3698E">
        <w:rPr>
          <w:rFonts w:asciiTheme="minorHAnsi" w:hAnsiTheme="minorHAnsi" w:cstheme="minorHAnsi"/>
          <w:sz w:val="24"/>
        </w:rPr>
      </w:r>
      <w:r w:rsidR="00C3698E">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40B7AAB2" w14:textId="77777777" w:rsidR="001078C4" w:rsidRPr="00A40705" w:rsidRDefault="001078C4" w:rsidP="001078C4">
      <w:pPr>
        <w:pStyle w:val="bullet"/>
        <w:numPr>
          <w:ilvl w:val="0"/>
          <w:numId w:val="0"/>
        </w:numPr>
        <w:spacing w:before="0" w:after="0"/>
        <w:ind w:left="720"/>
        <w:rPr>
          <w:rFonts w:asciiTheme="minorHAnsi" w:hAnsiTheme="minorHAnsi" w:cstheme="minorHAnsi"/>
          <w:b/>
          <w:bCs/>
          <w:sz w:val="24"/>
        </w:rPr>
      </w:pPr>
    </w:p>
    <w:p w14:paraId="41D897EA" w14:textId="77777777" w:rsidR="00001DF6" w:rsidRPr="00A40705" w:rsidRDefault="00001DF6" w:rsidP="001E679D">
      <w:pPr>
        <w:pStyle w:val="bullet"/>
        <w:numPr>
          <w:ilvl w:val="0"/>
          <w:numId w:val="25"/>
        </w:numPr>
        <w:spacing w:before="0" w:after="0"/>
        <w:rPr>
          <w:rFonts w:asciiTheme="minorHAnsi" w:hAnsiTheme="minorHAnsi" w:cstheme="minorHAnsi"/>
          <w:b/>
          <w:bCs/>
          <w:sz w:val="24"/>
        </w:rPr>
      </w:pPr>
      <w:r w:rsidRPr="00A40705">
        <w:rPr>
          <w:rFonts w:asciiTheme="minorHAnsi" w:hAnsiTheme="minorHAnsi" w:cstheme="minorHAnsi"/>
          <w:b/>
          <w:bCs/>
          <w:sz w:val="24"/>
        </w:rPr>
        <w:t>Declar că la cererea de finanțare au fost anexate următoarele documente justificative :</w:t>
      </w:r>
    </w:p>
    <w:p w14:paraId="2D48C074" w14:textId="62ED9D75" w:rsidR="00001DF6" w:rsidRPr="00A40705" w:rsidRDefault="00535047" w:rsidP="00B103B2">
      <w:pPr>
        <w:pStyle w:val="bullet"/>
        <w:numPr>
          <w:ilvl w:val="0"/>
          <w:numId w:val="0"/>
        </w:numPr>
        <w:spacing w:before="0" w:after="0"/>
        <w:ind w:left="720"/>
        <w:rPr>
          <w:rFonts w:asciiTheme="minorHAnsi" w:hAnsiTheme="minorHAnsi" w:cstheme="minorHAnsi"/>
          <w:b/>
          <w:sz w:val="24"/>
        </w:rPr>
      </w:pPr>
      <w:r w:rsidRPr="00A40705">
        <w:rPr>
          <w:rFonts w:asciiTheme="minorHAnsi" w:hAnsiTheme="minorHAnsi" w:cstheme="minorHAnsi"/>
          <w:b/>
          <w:sz w:val="24"/>
        </w:rPr>
        <w:t>C</w:t>
      </w:r>
      <w:r w:rsidR="006A5390" w:rsidRPr="00A40705">
        <w:rPr>
          <w:rFonts w:asciiTheme="minorHAnsi" w:hAnsiTheme="minorHAnsi" w:cstheme="minorHAnsi"/>
          <w:b/>
          <w:sz w:val="24"/>
        </w:rPr>
        <w:t xml:space="preserve">.1. </w:t>
      </w:r>
      <w:r w:rsidR="00001DF6" w:rsidRPr="00A40705">
        <w:rPr>
          <w:rFonts w:asciiTheme="minorHAnsi" w:hAnsiTheme="minorHAnsi" w:cstheme="minorHAnsi"/>
          <w:b/>
          <w:sz w:val="24"/>
        </w:rPr>
        <w:t xml:space="preserve">Documente și anexe minime obligatorii specificate în Ghidul Solicitantului </w:t>
      </w:r>
    </w:p>
    <w:p w14:paraId="79A5BB16" w14:textId="77777777"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1. Document emis de INS cuprinzând date statistice privind numărul populației din categoria de vârstă corespunzătoare tipului de beneficiari eligibili conform prevederilor din ghidul solicitantului</w:t>
      </w:r>
    </w:p>
    <w:p w14:paraId="66073A4B" w14:textId="2B488A8B"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 xml:space="preserve">2. </w:t>
      </w:r>
      <w:r w:rsidR="005A78EA" w:rsidRPr="00BE1684">
        <w:rPr>
          <w:rFonts w:cstheme="minorHAnsi"/>
          <w:i/>
          <w:color w:val="2E74B5" w:themeColor="accent1" w:themeShade="BF"/>
          <w:sz w:val="24"/>
          <w:szCs w:val="24"/>
        </w:rPr>
        <w:t>Document descărcat din SIIIR cuprinzând informațiile privind structura educațională și participanții la procesul educațional ( copii/elevi), conform prevederilor din ghidul solicitantului, sau în lipsa acestuia se pot furniza documente din alte surse de date pentru demonstrarea informaţiilor, cum ar fi corespondenţă, inclusiv electronică, de la Ministerul Educaţiei , Inspectorate Şcolare, Unitățile de învățământ</w:t>
      </w:r>
    </w:p>
    <w:p w14:paraId="4139DA51" w14:textId="797A648D"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3. Dacă este cazul, pentru dovedirea gradului de maturitate a proiectului depus se vor depune documentația  tehnico-economică faza P.A.C, documentația tehnico-economică faza PT, Autorizația de construire, contract de lucrări/proiectare sau de lucrări.</w:t>
      </w:r>
    </w:p>
    <w:p w14:paraId="380EF84B" w14:textId="1A599689"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 xml:space="preserve">4. Situațiile financiare din 2021( anterior depunerii proiectului) din care să reiasă gradul de îndatorare și gradul de autofinanțare din veniturile proprii </w:t>
      </w:r>
    </w:p>
    <w:p w14:paraId="79F0C9A7" w14:textId="1A30C772"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5.</w:t>
      </w:r>
      <w:r w:rsidRPr="002963EF">
        <w:rPr>
          <w:rFonts w:cstheme="minorHAnsi"/>
          <w:color w:val="2E74B5" w:themeColor="accent1" w:themeShade="BF"/>
          <w:sz w:val="24"/>
          <w:szCs w:val="24"/>
        </w:rPr>
        <w:t xml:space="preserve"> </w:t>
      </w:r>
      <w:r w:rsidRPr="002963EF">
        <w:rPr>
          <w:rFonts w:cstheme="minorHAnsi"/>
          <w:i/>
          <w:color w:val="2E74B5" w:themeColor="accent1" w:themeShade="BF"/>
          <w:sz w:val="24"/>
          <w:szCs w:val="24"/>
        </w:rPr>
        <w:t>Mandatul special/împuternicire specială pentru semnarea anexelor aferente cererii de finanțare (dacă este cazul), conform legii</w:t>
      </w:r>
    </w:p>
    <w:p w14:paraId="5C601B62" w14:textId="3EA39CA7"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6. Documentația tehnico-economică - faza SF / DALI (după caz) sau faza SF/ DALI (după caz) + PT</w:t>
      </w:r>
    </w:p>
    <w:p w14:paraId="25BD85EA" w14:textId="28E91F11"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7. Devizul general pentru proiectele de lucrări în conformitate cu HG 907/2016</w:t>
      </w:r>
    </w:p>
    <w:p w14:paraId="1259AA71" w14:textId="4EB12696"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8. Certificatul de urbanism și, dacă e cazul, Autorizația de construire, inclusiv avize/acorduri, după caz, conform prevederilor Ghidului solicitantului</w:t>
      </w:r>
    </w:p>
    <w:p w14:paraId="7D2234FC" w14:textId="25EDE086"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9. Decizia etapei de încadrare a proiectului în procedura de evaluare a impactului asupra mediului, sau Clasarea notificării emisă de autoritatea pentru protecția mediului</w:t>
      </w:r>
      <w:r w:rsidR="006727C8" w:rsidRPr="002963EF">
        <w:rPr>
          <w:rFonts w:cstheme="minorHAnsi"/>
          <w:i/>
          <w:color w:val="2E74B5" w:themeColor="accent1" w:themeShade="BF"/>
          <w:sz w:val="24"/>
          <w:szCs w:val="24"/>
        </w:rPr>
        <w:t>, sau Decizia finală emisă de autoritatea competentă privind evaluarea impactului asupra mediului (pentru proiectele de investiții pentru care execuția de lucrări a fost demarată și care nu au fost încheiate în mod fizic sau financiar înainte de depunerea  cererii de finanțare)</w:t>
      </w:r>
      <w:r w:rsidRPr="002963EF">
        <w:rPr>
          <w:rFonts w:cstheme="minorHAnsi"/>
          <w:i/>
          <w:color w:val="2E74B5" w:themeColor="accent1" w:themeShade="BF"/>
          <w:sz w:val="24"/>
          <w:szCs w:val="24"/>
        </w:rPr>
        <w:t>.</w:t>
      </w:r>
    </w:p>
    <w:p w14:paraId="3544C98E" w14:textId="6722CAA6" w:rsidR="00E44016"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10.Hotărârea/ decizia (Hotărârile/ Deciziile partenerilor) de aprobare a documentației tehnico-economice (faza SF/DALI sau PT) și a indicatorilor tehnico-economici, inclusiv anexa privind descrierea sumară a investiției propuse a fi realizată prin proiect</w:t>
      </w:r>
    </w:p>
    <w:p w14:paraId="31582EC9" w14:textId="186625C8"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11</w:t>
      </w:r>
      <w:r w:rsidR="005569F9" w:rsidRPr="002963EF">
        <w:rPr>
          <w:rFonts w:cstheme="minorHAnsi"/>
          <w:i/>
          <w:color w:val="2E74B5" w:themeColor="accent1" w:themeShade="BF"/>
          <w:sz w:val="24"/>
          <w:szCs w:val="24"/>
        </w:rPr>
        <w:t>.</w:t>
      </w:r>
      <w:r w:rsidR="005569F9" w:rsidRPr="002963EF">
        <w:rPr>
          <w:rFonts w:cstheme="minorHAnsi"/>
          <w:color w:val="2E74B5" w:themeColor="accent1" w:themeShade="BF"/>
          <w:sz w:val="24"/>
          <w:szCs w:val="24"/>
        </w:rPr>
        <w:t xml:space="preserve"> </w:t>
      </w:r>
      <w:r w:rsidR="005569F9" w:rsidRPr="002963EF">
        <w:rPr>
          <w:rFonts w:cstheme="minorHAnsi"/>
          <w:i/>
          <w:color w:val="2E74B5" w:themeColor="accent1" w:themeShade="BF"/>
          <w:sz w:val="24"/>
          <w:szCs w:val="24"/>
        </w:rPr>
        <w:t>Lista de echipamente și/sau lucrări și/sau servicii cu încadrarea acestora pe secțiunea de cheltuieli eligibile /neeligibile</w:t>
      </w:r>
    </w:p>
    <w:p w14:paraId="1F07B12F" w14:textId="56A2828F"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12</w:t>
      </w:r>
      <w:r w:rsidR="005569F9" w:rsidRPr="002963EF">
        <w:rPr>
          <w:rFonts w:cstheme="minorHAnsi"/>
          <w:i/>
          <w:color w:val="2E74B5" w:themeColor="accent1" w:themeShade="BF"/>
          <w:sz w:val="24"/>
          <w:szCs w:val="24"/>
        </w:rPr>
        <w:t>. Centralizator privind justificarea costurilor și documente justificative care au stat la baza stabilirii costului aferent.</w:t>
      </w:r>
    </w:p>
    <w:p w14:paraId="05251B97" w14:textId="5599E313"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13</w:t>
      </w:r>
      <w:r w:rsidR="005569F9" w:rsidRPr="002963EF">
        <w:rPr>
          <w:rFonts w:cstheme="minorHAnsi"/>
          <w:i/>
          <w:color w:val="2E74B5" w:themeColor="accent1" w:themeShade="BF"/>
          <w:sz w:val="24"/>
          <w:szCs w:val="24"/>
        </w:rPr>
        <w:t>. Pentru membrii echipei de proiect se vor depune după caz CV-ul și/sau fișa de post.</w:t>
      </w:r>
    </w:p>
    <w:p w14:paraId="0BA9368F" w14:textId="1256BBD1" w:rsidR="00E44016"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14.</w:t>
      </w:r>
      <w:r w:rsidRPr="002963EF">
        <w:rPr>
          <w:rFonts w:cstheme="minorHAnsi"/>
          <w:color w:val="2E74B5" w:themeColor="accent1" w:themeShade="BF"/>
          <w:sz w:val="24"/>
          <w:szCs w:val="24"/>
        </w:rPr>
        <w:t xml:space="preserve"> </w:t>
      </w:r>
      <w:r w:rsidRPr="002963EF">
        <w:rPr>
          <w:rFonts w:cstheme="minorHAnsi"/>
          <w:i/>
          <w:color w:val="2E74B5" w:themeColor="accent1" w:themeShade="BF"/>
          <w:sz w:val="24"/>
          <w:szCs w:val="24"/>
        </w:rPr>
        <w:t>Consimțământ privind prelucrarea datelor cu caracter personal</w:t>
      </w:r>
    </w:p>
    <w:p w14:paraId="50BE80C6" w14:textId="37BC52B1" w:rsidR="005569F9" w:rsidRPr="002963EF" w:rsidRDefault="00E44016" w:rsidP="002963EF">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15</w:t>
      </w:r>
      <w:r w:rsidR="005569F9" w:rsidRPr="002963EF">
        <w:rPr>
          <w:rFonts w:cstheme="minorHAnsi"/>
          <w:i/>
          <w:color w:val="2E74B5" w:themeColor="accent1" w:themeShade="BF"/>
          <w:sz w:val="24"/>
          <w:szCs w:val="24"/>
        </w:rPr>
        <w:t>. Documente relevante pentru justificarea și probarea respectării condițiilor cu privire la temele orizontale conform Ghidului solicitantului.</w:t>
      </w:r>
    </w:p>
    <w:p w14:paraId="5B0BF0D0" w14:textId="77777777" w:rsidR="00636C70" w:rsidRPr="00A40705"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C3698E">
        <w:rPr>
          <w:rFonts w:cstheme="minorHAnsi"/>
          <w:sz w:val="24"/>
          <w:szCs w:val="24"/>
        </w:rPr>
      </w:r>
      <w:r w:rsidR="00C3698E">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Tip Document 1 _____, sub denumirea ________</w:t>
      </w:r>
      <w:r w:rsidRPr="00A40705">
        <w:rPr>
          <w:rFonts w:cstheme="minorHAnsi"/>
          <w:i/>
          <w:sz w:val="24"/>
          <w:szCs w:val="24"/>
        </w:rPr>
        <w:t>denumire doc. încărcat de solicitant/partener _____________</w:t>
      </w:r>
    </w:p>
    <w:p w14:paraId="638F123D" w14:textId="77777777" w:rsidR="00001DF6" w:rsidRPr="00A40705" w:rsidRDefault="00001DF6" w:rsidP="00B16354">
      <w:pPr>
        <w:pStyle w:val="ListParagraph"/>
        <w:spacing w:after="0" w:line="240" w:lineRule="auto"/>
        <w:jc w:val="both"/>
        <w:rPr>
          <w:rFonts w:cstheme="minorHAnsi"/>
          <w:i/>
          <w:sz w:val="24"/>
          <w:szCs w:val="24"/>
        </w:rPr>
      </w:pPr>
      <w:r w:rsidRPr="00A40705">
        <w:rPr>
          <w:rFonts w:cstheme="minorHAnsi"/>
          <w:i/>
          <w:sz w:val="24"/>
          <w:szCs w:val="24"/>
        </w:rPr>
        <w:t>.............</w:t>
      </w:r>
    </w:p>
    <w:p w14:paraId="02BB914B" w14:textId="77777777" w:rsidR="00001DF6" w:rsidRPr="00A40705"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C3698E">
        <w:rPr>
          <w:rFonts w:cstheme="minorHAnsi"/>
          <w:sz w:val="24"/>
          <w:szCs w:val="24"/>
        </w:rPr>
      </w:r>
      <w:r w:rsidR="00C3698E">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Tip Document </w:t>
      </w:r>
      <w:r w:rsidR="00053711" w:rsidRPr="00A40705">
        <w:rPr>
          <w:rFonts w:cstheme="minorHAnsi"/>
          <w:sz w:val="24"/>
          <w:szCs w:val="24"/>
        </w:rPr>
        <w:t>n</w:t>
      </w:r>
      <w:r w:rsidRPr="00A40705">
        <w:rPr>
          <w:rFonts w:cstheme="minorHAnsi"/>
          <w:sz w:val="24"/>
          <w:szCs w:val="24"/>
        </w:rPr>
        <w:t xml:space="preserve"> _____, sub denumirea ________</w:t>
      </w:r>
      <w:r w:rsidRPr="00A40705">
        <w:rPr>
          <w:rFonts w:cstheme="minorHAnsi"/>
          <w:i/>
          <w:sz w:val="24"/>
          <w:szCs w:val="24"/>
        </w:rPr>
        <w:t>denumire doc. încărcat de solicitant/partener _____________</w:t>
      </w:r>
    </w:p>
    <w:p w14:paraId="50959F51" w14:textId="77777777" w:rsidR="00001DF6" w:rsidRPr="00A40705" w:rsidRDefault="00001DF6" w:rsidP="00B16354">
      <w:pPr>
        <w:pStyle w:val="ListParagraph"/>
        <w:spacing w:after="0" w:line="240" w:lineRule="auto"/>
        <w:jc w:val="both"/>
        <w:rPr>
          <w:rFonts w:cstheme="minorHAnsi"/>
          <w:i/>
          <w:sz w:val="24"/>
          <w:szCs w:val="24"/>
        </w:rPr>
      </w:pPr>
    </w:p>
    <w:p w14:paraId="170DD3C0" w14:textId="6EAEE1F3" w:rsidR="00001DF6" w:rsidRPr="00A40705" w:rsidRDefault="00535047" w:rsidP="00B103B2">
      <w:pPr>
        <w:pStyle w:val="bullet"/>
        <w:numPr>
          <w:ilvl w:val="0"/>
          <w:numId w:val="0"/>
        </w:numPr>
        <w:spacing w:before="0" w:after="0"/>
        <w:ind w:left="720"/>
        <w:rPr>
          <w:rFonts w:asciiTheme="minorHAnsi" w:hAnsiTheme="minorHAnsi" w:cstheme="minorHAnsi"/>
          <w:sz w:val="24"/>
        </w:rPr>
      </w:pPr>
      <w:r w:rsidRPr="00A40705">
        <w:rPr>
          <w:rFonts w:asciiTheme="minorHAnsi" w:hAnsiTheme="minorHAnsi" w:cstheme="minorHAnsi"/>
          <w:b/>
          <w:sz w:val="24"/>
        </w:rPr>
        <w:t>C</w:t>
      </w:r>
      <w:r w:rsidR="006A5390" w:rsidRPr="00A40705">
        <w:rPr>
          <w:rFonts w:asciiTheme="minorHAnsi" w:hAnsiTheme="minorHAnsi" w:cstheme="minorHAnsi"/>
          <w:b/>
          <w:sz w:val="24"/>
        </w:rPr>
        <w:t xml:space="preserve">.2. </w:t>
      </w:r>
      <w:r w:rsidR="00001DF6" w:rsidRPr="00A40705">
        <w:rPr>
          <w:rFonts w:asciiTheme="minorHAnsi" w:hAnsiTheme="minorHAnsi" w:cstheme="minorHAnsi"/>
          <w:b/>
          <w:sz w:val="24"/>
        </w:rPr>
        <w:t xml:space="preserve">Alte documente prezentate suplimentar de către beneficiar și/sau parteneri </w:t>
      </w:r>
    </w:p>
    <w:p w14:paraId="7AA485E0" w14:textId="72837214" w:rsidR="001E679D" w:rsidRPr="002963EF"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C3698E">
        <w:rPr>
          <w:rFonts w:cstheme="minorHAnsi"/>
          <w:sz w:val="24"/>
          <w:szCs w:val="24"/>
        </w:rPr>
      </w:r>
      <w:r w:rsidR="00C3698E">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Document suplimentar 1 __________, sub denumirea ________</w:t>
      </w:r>
      <w:r w:rsidRPr="00A40705">
        <w:rPr>
          <w:rFonts w:cstheme="minorHAnsi"/>
          <w:i/>
          <w:sz w:val="24"/>
          <w:szCs w:val="24"/>
        </w:rPr>
        <w:t>denumire doc. încărcat de solicitant/partener _____________</w:t>
      </w:r>
    </w:p>
    <w:p w14:paraId="5EFFCFF6" w14:textId="77777777" w:rsidR="001E679D" w:rsidRPr="00A40705" w:rsidRDefault="001E679D" w:rsidP="001E679D">
      <w:pPr>
        <w:pStyle w:val="ListParagraph"/>
        <w:spacing w:after="0" w:line="240" w:lineRule="auto"/>
        <w:jc w:val="both"/>
        <w:rPr>
          <w:rFonts w:cstheme="minorHAnsi"/>
          <w:i/>
          <w:sz w:val="24"/>
          <w:szCs w:val="24"/>
        </w:rPr>
      </w:pPr>
    </w:p>
    <w:p w14:paraId="57A4B90A" w14:textId="016A70E5" w:rsidR="001E679D" w:rsidRPr="00A40705" w:rsidRDefault="00B103B2" w:rsidP="001E679D">
      <w:pPr>
        <w:pStyle w:val="ListParagraph"/>
        <w:numPr>
          <w:ilvl w:val="0"/>
          <w:numId w:val="25"/>
        </w:numPr>
        <w:spacing w:after="0" w:line="240" w:lineRule="auto"/>
        <w:jc w:val="both"/>
        <w:rPr>
          <w:rFonts w:cstheme="minorHAnsi"/>
          <w:b/>
          <w:bCs/>
          <w:iCs/>
          <w:sz w:val="24"/>
          <w:szCs w:val="24"/>
        </w:rPr>
      </w:pPr>
      <w:r w:rsidRPr="00A40705">
        <w:rPr>
          <w:rFonts w:cstheme="minorHAnsi"/>
          <w:b/>
          <w:bCs/>
          <w:iCs/>
          <w:sz w:val="24"/>
          <w:szCs w:val="24"/>
        </w:rPr>
        <w:t>Mă angajez ca organizația și partenerii (după caz):</w:t>
      </w:r>
    </w:p>
    <w:p w14:paraId="505FFCE6" w14:textId="5083BCDF"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asigure </w:t>
      </w:r>
      <w:r w:rsidR="00057220" w:rsidRPr="00A40705">
        <w:rPr>
          <w:rFonts w:cstheme="minorHAnsi"/>
          <w:i/>
          <w:sz w:val="24"/>
          <w:szCs w:val="24"/>
        </w:rPr>
        <w:t>contribuția</w:t>
      </w:r>
      <w:r w:rsidRPr="00A40705">
        <w:rPr>
          <w:rFonts w:cstheme="minorHAnsi"/>
          <w:i/>
          <w:sz w:val="24"/>
          <w:szCs w:val="24"/>
        </w:rPr>
        <w:t xml:space="preserve"> proprie respectiv ________se preia automat din aplicația informatică ________, reprezentând ________se preia automat din aplicația informatică ________ % din valoarea eligibilă a proiectului </w:t>
      </w:r>
    </w:p>
    <w:p w14:paraId="0D75E56A" w14:textId="15DEB1EA"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w:t>
      </w:r>
      <w:r w:rsidR="00057220" w:rsidRPr="00A40705">
        <w:rPr>
          <w:rFonts w:cstheme="minorHAnsi"/>
          <w:i/>
          <w:sz w:val="24"/>
          <w:szCs w:val="24"/>
        </w:rPr>
        <w:t>finanțeze</w:t>
      </w:r>
      <w:r w:rsidRPr="00A40705">
        <w:rPr>
          <w:rFonts w:cstheme="minorHAnsi"/>
          <w:i/>
          <w:sz w:val="24"/>
          <w:szCs w:val="24"/>
        </w:rPr>
        <w:t xml:space="preserve"> toate costurile neeligibile (inclusiv costurile conexe) aferente proiectului,</w:t>
      </w:r>
    </w:p>
    <w:p w14:paraId="7EEECF86" w14:textId="35B273B4"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Să asigure resursele financiare necesare implementării optime ale proiectului în condiţiile rambursării ulterioare a cheltuielilor eligibile din instrumente structurale,</w:t>
      </w:r>
    </w:p>
    <w:p w14:paraId="2A9C347A" w14:textId="1336A566"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Să prezinte, la momentul contractării, la cererea AM/OI, toate documentele necesare pentru a dovedi îndeplinirea cerințelor de eligibilitate.</w:t>
      </w:r>
    </w:p>
    <w:p w14:paraId="4595FC45" w14:textId="31F6F57A"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w:t>
      </w:r>
      <w:r w:rsidR="00057220" w:rsidRPr="00A40705">
        <w:rPr>
          <w:rFonts w:cstheme="minorHAnsi"/>
          <w:i/>
          <w:sz w:val="24"/>
          <w:szCs w:val="24"/>
        </w:rPr>
        <w:t>mențină</w:t>
      </w:r>
      <w:r w:rsidRPr="00A40705">
        <w:rPr>
          <w:rFonts w:cstheme="minorHAnsi"/>
          <w:i/>
          <w:sz w:val="24"/>
          <w:szCs w:val="24"/>
        </w:rPr>
        <w:t xml:space="preserve"> proprietatea </w:t>
      </w:r>
      <w:r w:rsidR="00057220" w:rsidRPr="00A40705">
        <w:rPr>
          <w:rFonts w:cstheme="minorHAnsi"/>
          <w:i/>
          <w:sz w:val="24"/>
          <w:szCs w:val="24"/>
        </w:rPr>
        <w:t>facilităților</w:t>
      </w:r>
      <w:r w:rsidRPr="00A40705">
        <w:rPr>
          <w:rFonts w:cstheme="minorHAnsi"/>
          <w:i/>
          <w:sz w:val="24"/>
          <w:szCs w:val="24"/>
        </w:rPr>
        <w:t xml:space="preserve"> construite/ modernizate/ extinse (unde este cazul), a bunurilor achiziţionate şi natura activităţii pentru care s-a acordat finanţare şi să nu ipotecheze, cu excepția situațiilor prevăzute în contractul de finanțare, pe o perioadă de timp cel ouțin egală cu perioada de timp specificată în Ghidul Solicitantului: </w:t>
      </w:r>
    </w:p>
    <w:p w14:paraId="25FBB5A4" w14:textId="53E9DC34"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 În cazul obținerii finanțării să respecte toate cerințele privind sustenabilitatea proiectului, așa cum sunt specificate în Ghidul Solicitantului și descrise în cererea de finanțare. </w:t>
      </w:r>
    </w:p>
    <w:p w14:paraId="37BB8E4B" w14:textId="77777777" w:rsidR="001E679D" w:rsidRPr="00A40705" w:rsidRDefault="001E679D" w:rsidP="00B103B2">
      <w:pPr>
        <w:pStyle w:val="ListParagraph"/>
        <w:spacing w:after="0" w:line="240" w:lineRule="auto"/>
        <w:jc w:val="both"/>
        <w:rPr>
          <w:rFonts w:cstheme="minorHAnsi"/>
          <w:i/>
          <w:sz w:val="24"/>
          <w:szCs w:val="24"/>
        </w:rPr>
      </w:pPr>
    </w:p>
    <w:p w14:paraId="093491A7" w14:textId="314EAF56" w:rsidR="00E2515C" w:rsidRPr="00A40705" w:rsidRDefault="00E2515C" w:rsidP="00B103B2">
      <w:pPr>
        <w:pStyle w:val="bullet"/>
        <w:numPr>
          <w:ilvl w:val="0"/>
          <w:numId w:val="25"/>
        </w:numPr>
        <w:spacing w:before="0" w:after="0"/>
        <w:rPr>
          <w:rFonts w:asciiTheme="minorHAnsi" w:hAnsiTheme="minorHAnsi" w:cstheme="minorHAnsi"/>
          <w:b/>
          <w:sz w:val="24"/>
        </w:rPr>
      </w:pPr>
      <w:r w:rsidRPr="00A40705">
        <w:rPr>
          <w:rFonts w:asciiTheme="minorHAnsi" w:hAnsiTheme="minorHAnsi" w:cstheme="minorHAnsi"/>
          <w:b/>
          <w:sz w:val="24"/>
        </w:rPr>
        <w:t>Declar că sunt pe deplin autorizat să semnez această declaraţie în numele &lt;denumire solicitant&gt;.</w:t>
      </w:r>
    </w:p>
    <w:p w14:paraId="32A932C9" w14:textId="77777777" w:rsidR="001E679D" w:rsidRPr="00A40705" w:rsidRDefault="001E679D" w:rsidP="001E679D">
      <w:pPr>
        <w:pStyle w:val="bullet"/>
        <w:numPr>
          <w:ilvl w:val="0"/>
          <w:numId w:val="0"/>
        </w:numPr>
        <w:spacing w:before="0" w:after="0"/>
        <w:ind w:left="720"/>
        <w:rPr>
          <w:rFonts w:asciiTheme="minorHAnsi" w:hAnsiTheme="minorHAnsi" w:cstheme="minorHAnsi"/>
          <w:b/>
          <w:sz w:val="24"/>
        </w:rPr>
      </w:pPr>
    </w:p>
    <w:p w14:paraId="40C45E27" w14:textId="77777777" w:rsidR="00E2515C" w:rsidRPr="00A40705" w:rsidRDefault="00E2515C" w:rsidP="00B103B2">
      <w:pPr>
        <w:pStyle w:val="bullet"/>
        <w:numPr>
          <w:ilvl w:val="0"/>
          <w:numId w:val="25"/>
        </w:numPr>
        <w:spacing w:before="0" w:after="0"/>
        <w:rPr>
          <w:rFonts w:asciiTheme="minorHAnsi" w:hAnsiTheme="minorHAnsi" w:cstheme="minorHAnsi"/>
          <w:b/>
          <w:sz w:val="24"/>
        </w:rPr>
      </w:pPr>
      <w:r w:rsidRPr="00A40705">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485CD7A2" w14:textId="77777777" w:rsidR="00E2515C" w:rsidRPr="00A40705" w:rsidRDefault="00E2515C" w:rsidP="00E2515C">
      <w:pPr>
        <w:autoSpaceDE w:val="0"/>
        <w:autoSpaceDN w:val="0"/>
        <w:adjustRightInd w:val="0"/>
        <w:spacing w:after="0" w:line="240" w:lineRule="auto"/>
        <w:jc w:val="both"/>
        <w:rPr>
          <w:rFonts w:eastAsia="Times New Roman" w:cstheme="minorHAnsi"/>
          <w:noProof/>
          <w:sz w:val="24"/>
          <w:szCs w:val="24"/>
          <w:highlight w:val="yellow"/>
        </w:rPr>
      </w:pPr>
    </w:p>
    <w:p w14:paraId="2CC9370C" w14:textId="335D07A3" w:rsidR="00E2515C" w:rsidRPr="00A40705" w:rsidRDefault="00E2515C" w:rsidP="00E2515C">
      <w:pPr>
        <w:autoSpaceDE w:val="0"/>
        <w:autoSpaceDN w:val="0"/>
        <w:adjustRightInd w:val="0"/>
        <w:spacing w:after="0" w:line="240" w:lineRule="auto"/>
        <w:jc w:val="both"/>
        <w:rPr>
          <w:rFonts w:eastAsia="Times New Roman" w:cstheme="minorHAnsi"/>
          <w:noProof/>
          <w:sz w:val="24"/>
          <w:szCs w:val="24"/>
        </w:rPr>
      </w:pPr>
    </w:p>
    <w:p w14:paraId="3E518EFE" w14:textId="77777777" w:rsidR="00E2515C" w:rsidRPr="00A40705" w:rsidRDefault="00E2515C" w:rsidP="00E2515C">
      <w:pPr>
        <w:pStyle w:val="bullet"/>
        <w:numPr>
          <w:ilvl w:val="0"/>
          <w:numId w:val="0"/>
        </w:numPr>
        <w:spacing w:before="0" w:after="0"/>
        <w:ind w:left="360"/>
        <w:rPr>
          <w:rFonts w:asciiTheme="minorHAnsi" w:hAnsiTheme="minorHAnsi" w:cstheme="minorHAnsi"/>
          <w:sz w:val="24"/>
        </w:rPr>
      </w:pPr>
    </w:p>
    <w:p w14:paraId="59E772A0" w14:textId="77777777" w:rsidR="00001DF6" w:rsidRPr="00A40705" w:rsidRDefault="00001DF6" w:rsidP="00B16354">
      <w:pPr>
        <w:pStyle w:val="bullet"/>
        <w:numPr>
          <w:ilvl w:val="0"/>
          <w:numId w:val="0"/>
        </w:numPr>
        <w:spacing w:before="0" w:after="0"/>
        <w:ind w:left="720" w:hanging="360"/>
        <w:rPr>
          <w:rFonts w:asciiTheme="minorHAnsi" w:hAnsiTheme="minorHAnsi" w:cstheme="minorHAnsi"/>
          <w:b/>
          <w:sz w:val="24"/>
        </w:rPr>
      </w:pPr>
      <w:r w:rsidRPr="00A40705">
        <w:rPr>
          <w:rFonts w:asciiTheme="minorHAnsi" w:hAnsiTheme="minorHAnsi" w:cstheme="minorHAnsi"/>
          <w:b/>
          <w:sz w:val="24"/>
        </w:rPr>
        <w:t xml:space="preserve">Nume, prenume, </w:t>
      </w:r>
    </w:p>
    <w:p w14:paraId="1F25417D" w14:textId="77777777" w:rsidR="009951A0" w:rsidRPr="00A40705" w:rsidRDefault="00001DF6" w:rsidP="00B16354">
      <w:pPr>
        <w:pStyle w:val="bullet"/>
        <w:numPr>
          <w:ilvl w:val="0"/>
          <w:numId w:val="0"/>
        </w:numPr>
        <w:spacing w:before="0" w:after="0"/>
        <w:ind w:left="720" w:hanging="360"/>
        <w:rPr>
          <w:rFonts w:asciiTheme="minorHAnsi" w:hAnsiTheme="minorHAnsi" w:cstheme="minorHAnsi"/>
          <w:b/>
          <w:sz w:val="24"/>
        </w:rPr>
      </w:pPr>
      <w:r w:rsidRPr="00A40705">
        <w:rPr>
          <w:rFonts w:asciiTheme="minorHAnsi" w:hAnsiTheme="minorHAnsi" w:cstheme="minorHAnsi"/>
          <w:b/>
          <w:sz w:val="24"/>
        </w:rPr>
        <w:t>Funcție, Semnătură</w:t>
      </w:r>
      <w:r w:rsidR="00053711" w:rsidRPr="00A40705">
        <w:rPr>
          <w:rFonts w:asciiTheme="minorHAnsi" w:hAnsiTheme="minorHAnsi" w:cstheme="minorHAnsi"/>
          <w:b/>
          <w:sz w:val="24"/>
        </w:rPr>
        <w:t xml:space="preserve">, </w:t>
      </w:r>
      <w:r w:rsidR="009951A0" w:rsidRPr="00A40705">
        <w:rPr>
          <w:rFonts w:asciiTheme="minorHAnsi" w:hAnsiTheme="minorHAnsi" w:cstheme="minorHAnsi"/>
          <w:b/>
          <w:sz w:val="24"/>
        </w:rPr>
        <w:t>Dată (zz/ll/aaaa)</w:t>
      </w:r>
    </w:p>
    <w:sectPr w:rsidR="009951A0" w:rsidRPr="00A40705"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2CB7C" w14:textId="77777777" w:rsidR="00031B8C" w:rsidRDefault="00031B8C" w:rsidP="00235396">
      <w:pPr>
        <w:spacing w:after="0" w:line="240" w:lineRule="auto"/>
      </w:pPr>
      <w:r>
        <w:separator/>
      </w:r>
    </w:p>
  </w:endnote>
  <w:endnote w:type="continuationSeparator" w:id="0">
    <w:p w14:paraId="522927D6" w14:textId="77777777" w:rsidR="00031B8C" w:rsidRDefault="00031B8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sdt>
        <w:sdtPr>
          <w:id w:val="412360861"/>
          <w:docPartObj>
            <w:docPartGallery w:val="Page Numbers (Bottom of Page)"/>
            <w:docPartUnique/>
          </w:docPartObj>
        </w:sdtPr>
        <w:sdtEndPr>
          <w:rPr>
            <w:noProof/>
          </w:rPr>
        </w:sdtEndPr>
        <w:sdtContent>
          <w:p w14:paraId="39A0B2BC" w14:textId="77777777" w:rsidR="009A6454" w:rsidRDefault="009A6454" w:rsidP="009A6454">
            <w:pPr>
              <w:pStyle w:val="Footer"/>
              <w:jc w:val="center"/>
            </w:pPr>
          </w:p>
          <w:p w14:paraId="64F5BA66" w14:textId="77777777" w:rsidR="009A6454" w:rsidRDefault="009A6454" w:rsidP="009A6454">
            <w:pPr>
              <w:pStyle w:val="Footer"/>
              <w:jc w:val="center"/>
            </w:pPr>
            <w:r>
              <w:rPr>
                <w:noProof/>
                <w:lang w:val="en-US"/>
              </w:rPr>
              <w:drawing>
                <wp:anchor distT="0" distB="0" distL="114300" distR="114300" simplePos="0" relativeHeight="251663360" behindDoc="0" locked="0" layoutInCell="1" allowOverlap="1" wp14:anchorId="1BAD8798" wp14:editId="6B3780D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41FCCEAB" w14:textId="77777777" w:rsidR="009A6454" w:rsidRDefault="009A6454" w:rsidP="009A6454">
            <w:pPr>
              <w:pStyle w:val="Footer"/>
              <w:jc w:val="center"/>
            </w:pPr>
          </w:p>
          <w:p w14:paraId="0AD08170" w14:textId="71AE5A14" w:rsidR="005C5A95" w:rsidRPr="009A6454" w:rsidRDefault="009A6454" w:rsidP="009A6454">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58FA7" w14:textId="77777777" w:rsidR="00031B8C" w:rsidRDefault="00031B8C" w:rsidP="00235396">
      <w:pPr>
        <w:spacing w:after="0" w:line="240" w:lineRule="auto"/>
      </w:pPr>
      <w:r>
        <w:separator/>
      </w:r>
    </w:p>
  </w:footnote>
  <w:footnote w:type="continuationSeparator" w:id="0">
    <w:p w14:paraId="3FBB831B" w14:textId="77777777" w:rsidR="00031B8C" w:rsidRDefault="00031B8C"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C3698E">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148D203C" w:rsidR="00CD3222" w:rsidRPr="009A6454" w:rsidRDefault="009A6454" w:rsidP="009A6454">
    <w:pPr>
      <w:pStyle w:val="Header"/>
      <w:jc w:val="center"/>
    </w:pPr>
    <w:r>
      <w:rPr>
        <w:noProof/>
        <w:lang w:val="en-US"/>
      </w:rPr>
      <w:drawing>
        <wp:inline distT="0" distB="0" distL="0" distR="0" wp14:anchorId="051A5446" wp14:editId="5E1FB6ED">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C3698E">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09113E"/>
    <w:multiLevelType w:val="hybridMultilevel"/>
    <w:tmpl w:val="368CDFA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2D6F6E"/>
    <w:multiLevelType w:val="hybridMultilevel"/>
    <w:tmpl w:val="30A45DA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962232"/>
    <w:multiLevelType w:val="hybridMultilevel"/>
    <w:tmpl w:val="2D101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43802695">
    <w:abstractNumId w:val="20"/>
  </w:num>
  <w:num w:numId="2" w16cid:durableId="1275672303">
    <w:abstractNumId w:val="15"/>
  </w:num>
  <w:num w:numId="3" w16cid:durableId="62876717">
    <w:abstractNumId w:val="4"/>
  </w:num>
  <w:num w:numId="4" w16cid:durableId="1368332773">
    <w:abstractNumId w:val="21"/>
  </w:num>
  <w:num w:numId="5" w16cid:durableId="661545155">
    <w:abstractNumId w:val="6"/>
  </w:num>
  <w:num w:numId="6" w16cid:durableId="448399676">
    <w:abstractNumId w:val="17"/>
  </w:num>
  <w:num w:numId="7" w16cid:durableId="739408233">
    <w:abstractNumId w:val="10"/>
  </w:num>
  <w:num w:numId="8" w16cid:durableId="285547322">
    <w:abstractNumId w:val="3"/>
  </w:num>
  <w:num w:numId="9" w16cid:durableId="20127339">
    <w:abstractNumId w:val="15"/>
  </w:num>
  <w:num w:numId="10" w16cid:durableId="1957130882">
    <w:abstractNumId w:val="7"/>
  </w:num>
  <w:num w:numId="11" w16cid:durableId="1297180176">
    <w:abstractNumId w:val="23"/>
  </w:num>
  <w:num w:numId="12" w16cid:durableId="1299186024">
    <w:abstractNumId w:val="0"/>
  </w:num>
  <w:num w:numId="13" w16cid:durableId="1502744424">
    <w:abstractNumId w:val="24"/>
  </w:num>
  <w:num w:numId="14" w16cid:durableId="22899280">
    <w:abstractNumId w:val="15"/>
  </w:num>
  <w:num w:numId="15" w16cid:durableId="660279710">
    <w:abstractNumId w:val="15"/>
  </w:num>
  <w:num w:numId="16" w16cid:durableId="898399657">
    <w:abstractNumId w:val="15"/>
  </w:num>
  <w:num w:numId="17" w16cid:durableId="166092529">
    <w:abstractNumId w:val="26"/>
  </w:num>
  <w:num w:numId="18" w16cid:durableId="71120623">
    <w:abstractNumId w:val="5"/>
  </w:num>
  <w:num w:numId="19" w16cid:durableId="1676805592">
    <w:abstractNumId w:val="8"/>
  </w:num>
  <w:num w:numId="20" w16cid:durableId="1155873584">
    <w:abstractNumId w:val="28"/>
  </w:num>
  <w:num w:numId="21" w16cid:durableId="1319727201">
    <w:abstractNumId w:val="15"/>
  </w:num>
  <w:num w:numId="22" w16cid:durableId="138502727">
    <w:abstractNumId w:val="1"/>
  </w:num>
  <w:num w:numId="23" w16cid:durableId="1003241346">
    <w:abstractNumId w:val="13"/>
  </w:num>
  <w:num w:numId="24" w16cid:durableId="1809128178">
    <w:abstractNumId w:val="18"/>
  </w:num>
  <w:num w:numId="25" w16cid:durableId="1228346981">
    <w:abstractNumId w:val="11"/>
  </w:num>
  <w:num w:numId="26" w16cid:durableId="1770196392">
    <w:abstractNumId w:val="27"/>
  </w:num>
  <w:num w:numId="27" w16cid:durableId="578445156">
    <w:abstractNumId w:val="16"/>
  </w:num>
  <w:num w:numId="28" w16cid:durableId="1279410281">
    <w:abstractNumId w:val="15"/>
  </w:num>
  <w:num w:numId="29" w16cid:durableId="232857393">
    <w:abstractNumId w:val="15"/>
  </w:num>
  <w:num w:numId="30" w16cid:durableId="194541143">
    <w:abstractNumId w:val="22"/>
  </w:num>
  <w:num w:numId="31" w16cid:durableId="1689213673">
    <w:abstractNumId w:val="25"/>
  </w:num>
  <w:num w:numId="32" w16cid:durableId="846670590">
    <w:abstractNumId w:val="12"/>
  </w:num>
  <w:num w:numId="33" w16cid:durableId="1795176545">
    <w:abstractNumId w:val="14"/>
  </w:num>
  <w:num w:numId="34" w16cid:durableId="684862227">
    <w:abstractNumId w:val="19"/>
  </w:num>
  <w:num w:numId="35" w16cid:durableId="810906145">
    <w:abstractNumId w:val="2"/>
  </w:num>
  <w:num w:numId="36" w16cid:durableId="877754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20379"/>
    <w:rsid w:val="00031B8C"/>
    <w:rsid w:val="00053711"/>
    <w:rsid w:val="00057220"/>
    <w:rsid w:val="000E379A"/>
    <w:rsid w:val="000E6966"/>
    <w:rsid w:val="000F220E"/>
    <w:rsid w:val="000F4F5E"/>
    <w:rsid w:val="001078C4"/>
    <w:rsid w:val="00150517"/>
    <w:rsid w:val="00154AA6"/>
    <w:rsid w:val="001A6C1C"/>
    <w:rsid w:val="001D34B5"/>
    <w:rsid w:val="001D549E"/>
    <w:rsid w:val="001E679D"/>
    <w:rsid w:val="002149C3"/>
    <w:rsid w:val="00224BC5"/>
    <w:rsid w:val="00235396"/>
    <w:rsid w:val="00240DDC"/>
    <w:rsid w:val="00266734"/>
    <w:rsid w:val="00282C6F"/>
    <w:rsid w:val="002963EF"/>
    <w:rsid w:val="002A4AA6"/>
    <w:rsid w:val="002B0F99"/>
    <w:rsid w:val="0033730B"/>
    <w:rsid w:val="00394741"/>
    <w:rsid w:val="003D5C8F"/>
    <w:rsid w:val="004123A8"/>
    <w:rsid w:val="00416C39"/>
    <w:rsid w:val="004C7CC2"/>
    <w:rsid w:val="004D7DEB"/>
    <w:rsid w:val="004E694F"/>
    <w:rsid w:val="004F6D7A"/>
    <w:rsid w:val="00535047"/>
    <w:rsid w:val="005569F9"/>
    <w:rsid w:val="00563AE3"/>
    <w:rsid w:val="005A78EA"/>
    <w:rsid w:val="005C2959"/>
    <w:rsid w:val="005C5A95"/>
    <w:rsid w:val="0060048A"/>
    <w:rsid w:val="006176F2"/>
    <w:rsid w:val="00636C70"/>
    <w:rsid w:val="006727C8"/>
    <w:rsid w:val="00686D30"/>
    <w:rsid w:val="006A0124"/>
    <w:rsid w:val="006A1C2C"/>
    <w:rsid w:val="006A4D2F"/>
    <w:rsid w:val="006A5390"/>
    <w:rsid w:val="006E2C70"/>
    <w:rsid w:val="006E3F03"/>
    <w:rsid w:val="006F37B7"/>
    <w:rsid w:val="00720E04"/>
    <w:rsid w:val="007336B0"/>
    <w:rsid w:val="00747193"/>
    <w:rsid w:val="007B05F9"/>
    <w:rsid w:val="007E030A"/>
    <w:rsid w:val="007E0889"/>
    <w:rsid w:val="007E5EEF"/>
    <w:rsid w:val="007F273A"/>
    <w:rsid w:val="008212FB"/>
    <w:rsid w:val="00865686"/>
    <w:rsid w:val="008745A1"/>
    <w:rsid w:val="0087673E"/>
    <w:rsid w:val="008D3545"/>
    <w:rsid w:val="00923CB7"/>
    <w:rsid w:val="00953F2C"/>
    <w:rsid w:val="00954B97"/>
    <w:rsid w:val="0096499D"/>
    <w:rsid w:val="00973504"/>
    <w:rsid w:val="009951A0"/>
    <w:rsid w:val="009A6454"/>
    <w:rsid w:val="009B2F12"/>
    <w:rsid w:val="009B79FB"/>
    <w:rsid w:val="009F0944"/>
    <w:rsid w:val="00A15F79"/>
    <w:rsid w:val="00A32842"/>
    <w:rsid w:val="00A40705"/>
    <w:rsid w:val="00A62AC4"/>
    <w:rsid w:val="00A67D77"/>
    <w:rsid w:val="00A74BC7"/>
    <w:rsid w:val="00AA305B"/>
    <w:rsid w:val="00AE175F"/>
    <w:rsid w:val="00AF7AA3"/>
    <w:rsid w:val="00B103B2"/>
    <w:rsid w:val="00B16354"/>
    <w:rsid w:val="00B16C43"/>
    <w:rsid w:val="00B566CF"/>
    <w:rsid w:val="00B57FD6"/>
    <w:rsid w:val="00BA22F7"/>
    <w:rsid w:val="00BB16F0"/>
    <w:rsid w:val="00BE1684"/>
    <w:rsid w:val="00C172C4"/>
    <w:rsid w:val="00C3698E"/>
    <w:rsid w:val="00C53AB4"/>
    <w:rsid w:val="00C61C22"/>
    <w:rsid w:val="00C6360C"/>
    <w:rsid w:val="00C96CDE"/>
    <w:rsid w:val="00C977DE"/>
    <w:rsid w:val="00C97AF6"/>
    <w:rsid w:val="00CA47DD"/>
    <w:rsid w:val="00CB0513"/>
    <w:rsid w:val="00CC0454"/>
    <w:rsid w:val="00CD3222"/>
    <w:rsid w:val="00CE69F6"/>
    <w:rsid w:val="00D26A6C"/>
    <w:rsid w:val="00D457FD"/>
    <w:rsid w:val="00D47A26"/>
    <w:rsid w:val="00D80A63"/>
    <w:rsid w:val="00E01D05"/>
    <w:rsid w:val="00E0440D"/>
    <w:rsid w:val="00E2515C"/>
    <w:rsid w:val="00E261B6"/>
    <w:rsid w:val="00E273D7"/>
    <w:rsid w:val="00E44016"/>
    <w:rsid w:val="00E6022B"/>
    <w:rsid w:val="00E61844"/>
    <w:rsid w:val="00E76398"/>
    <w:rsid w:val="00E9379A"/>
    <w:rsid w:val="00EA3FF1"/>
    <w:rsid w:val="00EA672C"/>
    <w:rsid w:val="00EB1DE6"/>
    <w:rsid w:val="00EF1345"/>
    <w:rsid w:val="00F324A8"/>
    <w:rsid w:val="00F75905"/>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8745A1"/>
  </w:style>
  <w:style w:type="paragraph" w:customStyle="1" w:styleId="bullet1">
    <w:name w:val="bullet1"/>
    <w:basedOn w:val="Normal"/>
    <w:rsid w:val="00E273D7"/>
    <w:pPr>
      <w:numPr>
        <w:numId w:val="33"/>
      </w:numPr>
      <w:spacing w:before="40" w:after="40" w:line="240" w:lineRule="auto"/>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713A-C1D7-49BB-B999-A842612D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2877</Words>
  <Characters>16688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Mirela Biris</cp:lastModifiedBy>
  <cp:revision>28</cp:revision>
  <dcterms:created xsi:type="dcterms:W3CDTF">2023-01-25T15:22:00Z</dcterms:created>
  <dcterms:modified xsi:type="dcterms:W3CDTF">2023-03-28T09:03:00Z</dcterms:modified>
</cp:coreProperties>
</file>